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6FD" w:rsidRDefault="003956FD">
      <w:pPr>
        <w:spacing w:line="720" w:lineRule="exact"/>
        <w:contextualSpacing/>
        <w:jc w:val="center"/>
        <w:rPr>
          <w:rFonts w:ascii="Times New Roman" w:eastAsia="方正小标宋简体" w:hAnsi="Times New Roman"/>
          <w:sz w:val="44"/>
          <w:szCs w:val="44"/>
        </w:rPr>
      </w:pPr>
    </w:p>
    <w:p w:rsidR="00497796" w:rsidRDefault="00EA58B6">
      <w:pPr>
        <w:spacing w:line="720" w:lineRule="exact"/>
        <w:contextualSpacing/>
        <w:jc w:val="center"/>
        <w:rPr>
          <w:rFonts w:ascii="Times New Roman" w:eastAsia="方正小标宋简体" w:hAnsi="Times New Roman"/>
          <w:sz w:val="44"/>
          <w:szCs w:val="44"/>
        </w:rPr>
      </w:pPr>
      <w:r>
        <w:rPr>
          <w:rFonts w:ascii="Times New Roman" w:eastAsia="方正小标宋简体" w:hAnsi="Times New Roman"/>
          <w:sz w:val="44"/>
          <w:szCs w:val="44"/>
        </w:rPr>
        <w:t>辽宁省菱镁矿浮选及镁砂行业</w:t>
      </w:r>
    </w:p>
    <w:p w:rsidR="00497796" w:rsidRDefault="00EA58B6">
      <w:pPr>
        <w:spacing w:line="720" w:lineRule="exact"/>
        <w:contextualSpacing/>
        <w:jc w:val="center"/>
        <w:rPr>
          <w:rFonts w:ascii="Times New Roman" w:eastAsia="方正小标宋简体" w:hAnsi="Times New Roman"/>
          <w:sz w:val="44"/>
          <w:szCs w:val="44"/>
        </w:rPr>
      </w:pPr>
      <w:r>
        <w:rPr>
          <w:rFonts w:ascii="Times New Roman" w:eastAsia="方正小标宋简体" w:hAnsi="Times New Roman"/>
          <w:sz w:val="44"/>
          <w:szCs w:val="44"/>
        </w:rPr>
        <w:t>产能置换办法</w:t>
      </w:r>
    </w:p>
    <w:p w:rsidR="00497796" w:rsidRDefault="00497796">
      <w:pPr>
        <w:contextualSpacing/>
        <w:rPr>
          <w:rFonts w:ascii="Times New Roman" w:hAnsi="Times New Roman"/>
        </w:rPr>
      </w:pPr>
    </w:p>
    <w:p w:rsidR="00497796" w:rsidRDefault="00EA58B6" w:rsidP="003956FD">
      <w:pPr>
        <w:spacing w:line="600" w:lineRule="exact"/>
        <w:ind w:firstLineChars="200" w:firstLine="640"/>
        <w:contextualSpacing/>
        <w:rPr>
          <w:rFonts w:ascii="Times New Roman" w:eastAsia="仿宋_GB2312" w:hAnsi="Times New Roman"/>
          <w:sz w:val="32"/>
          <w:szCs w:val="32"/>
        </w:rPr>
      </w:pPr>
      <w:r>
        <w:rPr>
          <w:rFonts w:ascii="Times New Roman" w:eastAsia="黑体" w:hAnsi="Times New Roman"/>
          <w:sz w:val="32"/>
          <w:szCs w:val="32"/>
        </w:rPr>
        <w:t>第一条</w:t>
      </w:r>
      <w:r>
        <w:rPr>
          <w:rFonts w:ascii="Times New Roman" w:eastAsia="仿宋_GB2312" w:hAnsi="Times New Roman"/>
          <w:sz w:val="32"/>
          <w:szCs w:val="32"/>
        </w:rPr>
        <w:t xml:space="preserve"> </w:t>
      </w:r>
      <w:r w:rsidR="003956FD">
        <w:rPr>
          <w:rFonts w:ascii="Times New Roman" w:eastAsia="仿宋_GB2312" w:hAnsi="Times New Roman" w:hint="eastAsia"/>
          <w:sz w:val="32"/>
          <w:szCs w:val="32"/>
        </w:rPr>
        <w:t xml:space="preserve"> </w:t>
      </w:r>
      <w:r>
        <w:rPr>
          <w:rFonts w:ascii="Times New Roman" w:eastAsia="仿宋_GB2312" w:hAnsi="Times New Roman"/>
          <w:sz w:val="32"/>
          <w:szCs w:val="32"/>
        </w:rPr>
        <w:t>为</w:t>
      </w:r>
      <w:r>
        <w:rPr>
          <w:rFonts w:ascii="Times New Roman" w:eastAsia="仿宋_GB2312" w:hAnsi="Times New Roman" w:hint="eastAsia"/>
          <w:sz w:val="32"/>
          <w:szCs w:val="32"/>
        </w:rPr>
        <w:t>深入推进菱</w:t>
      </w:r>
      <w:proofErr w:type="gramStart"/>
      <w:r>
        <w:rPr>
          <w:rFonts w:ascii="Times New Roman" w:eastAsia="仿宋_GB2312" w:hAnsi="Times New Roman" w:hint="eastAsia"/>
          <w:sz w:val="32"/>
          <w:szCs w:val="32"/>
        </w:rPr>
        <w:t>镁行业</w:t>
      </w:r>
      <w:proofErr w:type="gramEnd"/>
      <w:r>
        <w:rPr>
          <w:rFonts w:ascii="Times New Roman" w:eastAsia="仿宋_GB2312" w:hAnsi="Times New Roman" w:hint="eastAsia"/>
          <w:sz w:val="32"/>
          <w:szCs w:val="32"/>
        </w:rPr>
        <w:t>供给侧结构性改革，</w:t>
      </w:r>
      <w:r>
        <w:rPr>
          <w:rFonts w:ascii="Times New Roman" w:eastAsia="仿宋_GB2312" w:hAnsi="Times New Roman"/>
          <w:sz w:val="32"/>
          <w:szCs w:val="32"/>
        </w:rPr>
        <w:t>有效遏制菱镁矿浮选及镁砂产能过剩，促进装备技术</w:t>
      </w:r>
      <w:r>
        <w:rPr>
          <w:rFonts w:ascii="Times New Roman" w:eastAsia="仿宋_GB2312" w:hAnsi="Times New Roman" w:hint="eastAsia"/>
          <w:sz w:val="32"/>
          <w:szCs w:val="32"/>
        </w:rPr>
        <w:t>升级</w:t>
      </w:r>
      <w:r>
        <w:rPr>
          <w:rFonts w:ascii="Times New Roman" w:eastAsia="仿宋_GB2312" w:hAnsi="Times New Roman"/>
          <w:sz w:val="32"/>
          <w:szCs w:val="32"/>
        </w:rPr>
        <w:t>，</w:t>
      </w:r>
      <w:r>
        <w:rPr>
          <w:rFonts w:ascii="Times New Roman" w:eastAsia="仿宋_GB2312" w:hAnsi="Times New Roman" w:hint="eastAsia"/>
          <w:sz w:val="32"/>
          <w:szCs w:val="32"/>
        </w:rPr>
        <w:t>依据</w:t>
      </w:r>
      <w:r>
        <w:rPr>
          <w:rFonts w:ascii="Times New Roman" w:eastAsia="仿宋_GB2312" w:hAnsi="Times New Roman"/>
          <w:sz w:val="32"/>
          <w:szCs w:val="32"/>
        </w:rPr>
        <w:t>《辽宁省</w:t>
      </w:r>
      <w:r>
        <w:rPr>
          <w:rFonts w:ascii="Times New Roman" w:eastAsia="仿宋_GB2312" w:hAnsi="Times New Roman" w:hint="eastAsia"/>
          <w:sz w:val="32"/>
          <w:szCs w:val="32"/>
        </w:rPr>
        <w:t>人民政府办公厅关于推进</w:t>
      </w:r>
      <w:r>
        <w:rPr>
          <w:rFonts w:ascii="Times New Roman" w:eastAsia="仿宋_GB2312" w:hAnsi="Times New Roman"/>
          <w:sz w:val="32"/>
          <w:szCs w:val="32"/>
        </w:rPr>
        <w:t>菱镁行业高质量发展</w:t>
      </w:r>
      <w:r>
        <w:rPr>
          <w:rFonts w:ascii="Times New Roman" w:eastAsia="仿宋_GB2312" w:hAnsi="Times New Roman" w:hint="eastAsia"/>
          <w:sz w:val="32"/>
          <w:szCs w:val="32"/>
        </w:rPr>
        <w:t>的</w:t>
      </w:r>
      <w:r>
        <w:rPr>
          <w:rFonts w:ascii="Times New Roman" w:eastAsia="仿宋_GB2312" w:hAnsi="Times New Roman"/>
          <w:sz w:val="32"/>
          <w:szCs w:val="32"/>
        </w:rPr>
        <w:t>实施意见》</w:t>
      </w:r>
      <w:r>
        <w:rPr>
          <w:rFonts w:ascii="Times New Roman" w:eastAsia="仿宋_GB2312" w:hAnsi="Times New Roman" w:hint="eastAsia"/>
          <w:sz w:val="32"/>
          <w:szCs w:val="32"/>
        </w:rPr>
        <w:t>（辽政办发〔</w:t>
      </w:r>
      <w:r>
        <w:rPr>
          <w:rFonts w:ascii="Times New Roman" w:eastAsia="仿宋_GB2312" w:hAnsi="Times New Roman" w:hint="eastAsia"/>
          <w:sz w:val="32"/>
          <w:szCs w:val="32"/>
        </w:rPr>
        <w:t>2023</w:t>
      </w:r>
      <w:r>
        <w:rPr>
          <w:rFonts w:ascii="Times New Roman" w:eastAsia="仿宋_GB2312" w:hAnsi="Times New Roman" w:hint="eastAsia"/>
          <w:sz w:val="32"/>
          <w:szCs w:val="32"/>
        </w:rPr>
        <w:t>〕</w:t>
      </w:r>
      <w:r>
        <w:rPr>
          <w:rFonts w:ascii="Times New Roman" w:eastAsia="仿宋_GB2312" w:hAnsi="Times New Roman" w:hint="eastAsia"/>
          <w:sz w:val="32"/>
          <w:szCs w:val="32"/>
        </w:rPr>
        <w:t>15</w:t>
      </w:r>
      <w:r>
        <w:rPr>
          <w:rFonts w:ascii="Times New Roman" w:eastAsia="仿宋_GB2312" w:hAnsi="Times New Roman" w:hint="eastAsia"/>
          <w:sz w:val="32"/>
          <w:szCs w:val="32"/>
        </w:rPr>
        <w:t>号）《辽宁省菱镁行业专项整治方案》（辽政办〔</w:t>
      </w:r>
      <w:r>
        <w:rPr>
          <w:rFonts w:ascii="Times New Roman" w:eastAsia="仿宋_GB2312" w:hAnsi="Times New Roman" w:hint="eastAsia"/>
          <w:sz w:val="32"/>
          <w:szCs w:val="32"/>
        </w:rPr>
        <w:t>2023</w:t>
      </w:r>
      <w:r>
        <w:rPr>
          <w:rFonts w:ascii="Times New Roman" w:eastAsia="仿宋_GB2312" w:hAnsi="Times New Roman" w:hint="eastAsia"/>
          <w:sz w:val="32"/>
          <w:szCs w:val="32"/>
        </w:rPr>
        <w:t>〕</w:t>
      </w:r>
      <w:r>
        <w:rPr>
          <w:rFonts w:ascii="Times New Roman" w:eastAsia="仿宋_GB2312" w:hAnsi="Times New Roman" w:hint="eastAsia"/>
          <w:sz w:val="32"/>
          <w:szCs w:val="32"/>
        </w:rPr>
        <w:t>34</w:t>
      </w:r>
      <w:r>
        <w:rPr>
          <w:rFonts w:ascii="Times New Roman" w:eastAsia="仿宋_GB2312" w:hAnsi="Times New Roman" w:hint="eastAsia"/>
          <w:sz w:val="32"/>
          <w:szCs w:val="32"/>
        </w:rPr>
        <w:t>号）</w:t>
      </w:r>
      <w:r>
        <w:rPr>
          <w:rFonts w:ascii="Times New Roman" w:eastAsia="仿宋_GB2312" w:hAnsi="Times New Roman"/>
          <w:sz w:val="32"/>
          <w:szCs w:val="32"/>
        </w:rPr>
        <w:t>，制定本办法。</w:t>
      </w:r>
    </w:p>
    <w:p w:rsidR="00497796" w:rsidRDefault="00EA58B6" w:rsidP="003956FD">
      <w:pPr>
        <w:spacing w:line="600" w:lineRule="exact"/>
        <w:ind w:firstLineChars="200" w:firstLine="640"/>
        <w:contextualSpacing/>
        <w:rPr>
          <w:rFonts w:ascii="Times New Roman" w:eastAsia="仿宋_GB2312" w:hAnsi="Times New Roman"/>
          <w:sz w:val="32"/>
          <w:szCs w:val="32"/>
        </w:rPr>
      </w:pPr>
      <w:r>
        <w:rPr>
          <w:rFonts w:ascii="Times New Roman" w:eastAsia="黑体" w:hAnsi="Times New Roman"/>
          <w:sz w:val="32"/>
          <w:szCs w:val="32"/>
        </w:rPr>
        <w:t>第二条</w:t>
      </w:r>
      <w:r>
        <w:rPr>
          <w:rFonts w:ascii="Times New Roman" w:eastAsia="仿宋_GB2312" w:hAnsi="Times New Roman"/>
          <w:b/>
          <w:sz w:val="32"/>
          <w:szCs w:val="32"/>
        </w:rPr>
        <w:t xml:space="preserve"> </w:t>
      </w:r>
      <w:r w:rsidR="003956FD">
        <w:rPr>
          <w:rFonts w:ascii="Times New Roman" w:eastAsia="仿宋_GB2312" w:hAnsi="Times New Roman" w:hint="eastAsia"/>
          <w:b/>
          <w:sz w:val="32"/>
          <w:szCs w:val="32"/>
        </w:rPr>
        <w:t xml:space="preserve"> </w:t>
      </w:r>
      <w:r>
        <w:rPr>
          <w:rFonts w:ascii="Times New Roman" w:eastAsia="仿宋_GB2312" w:hAnsi="Times New Roman"/>
          <w:sz w:val="32"/>
          <w:szCs w:val="32"/>
        </w:rPr>
        <w:t>本办法适用于辽宁省内所有新、改、扩建菱镁矿浮选及镁砂（轻烧氧化镁、重烧</w:t>
      </w:r>
      <w:bookmarkStart w:id="0" w:name="_GoBack"/>
      <w:bookmarkEnd w:id="0"/>
      <w:r>
        <w:rPr>
          <w:rFonts w:ascii="Times New Roman" w:eastAsia="仿宋_GB2312" w:hAnsi="Times New Roman"/>
          <w:sz w:val="32"/>
          <w:szCs w:val="32"/>
        </w:rPr>
        <w:t>镁砂、中档镁砂、高纯镁砂、电熔镁砂，含合成砂）项目。</w:t>
      </w:r>
    </w:p>
    <w:p w:rsidR="00497796" w:rsidRDefault="00EA58B6">
      <w:pPr>
        <w:ind w:firstLineChars="200" w:firstLine="640"/>
        <w:contextualSpacing/>
        <w:rPr>
          <w:rFonts w:ascii="Times New Roman" w:eastAsia="仿宋_GB2312" w:hAnsi="Times New Roman"/>
          <w:kern w:val="0"/>
          <w:sz w:val="32"/>
          <w:szCs w:val="32"/>
        </w:rPr>
      </w:pPr>
      <w:r>
        <w:rPr>
          <w:rFonts w:ascii="Times New Roman" w:eastAsia="黑体" w:hAnsi="Times New Roman"/>
          <w:sz w:val="32"/>
          <w:szCs w:val="32"/>
        </w:rPr>
        <w:t>第三条</w:t>
      </w:r>
      <w:r>
        <w:rPr>
          <w:rFonts w:ascii="Times New Roman" w:eastAsia="仿宋_GB2312" w:hAnsi="Times New Roman"/>
          <w:b/>
          <w:sz w:val="32"/>
          <w:szCs w:val="32"/>
        </w:rPr>
        <w:t xml:space="preserve"> </w:t>
      </w:r>
      <w:r w:rsidR="003956FD">
        <w:rPr>
          <w:rFonts w:ascii="Times New Roman" w:eastAsia="仿宋_GB2312" w:hAnsi="Times New Roman" w:hint="eastAsia"/>
          <w:b/>
          <w:sz w:val="32"/>
          <w:szCs w:val="32"/>
        </w:rPr>
        <w:t xml:space="preserve"> </w:t>
      </w:r>
      <w:r>
        <w:rPr>
          <w:rFonts w:ascii="Times New Roman" w:eastAsia="仿宋_GB2312" w:hAnsi="Times New Roman"/>
          <w:sz w:val="32"/>
          <w:szCs w:val="32"/>
        </w:rPr>
        <w:t>严禁备案和新建</w:t>
      </w:r>
      <w:r>
        <w:rPr>
          <w:rFonts w:ascii="Times New Roman" w:eastAsia="仿宋_GB2312" w:hAnsi="Times New Roman" w:hint="eastAsia"/>
          <w:sz w:val="32"/>
          <w:szCs w:val="32"/>
        </w:rPr>
        <w:t>新增</w:t>
      </w:r>
      <w:r>
        <w:rPr>
          <w:rFonts w:ascii="Times New Roman" w:eastAsia="仿宋_GB2312" w:hAnsi="Times New Roman"/>
          <w:sz w:val="32"/>
          <w:szCs w:val="32"/>
        </w:rPr>
        <w:t>产能的菱镁矿浮选及镁砂项目。确有必要建设的，必须实施等量或减量置换。建设项目备案前须制定产能置换方案。</w:t>
      </w:r>
      <w:r>
        <w:rPr>
          <w:rFonts w:ascii="Times New Roman" w:eastAsia="仿宋_GB2312" w:hAnsi="Times New Roman"/>
          <w:kern w:val="0"/>
          <w:sz w:val="32"/>
          <w:szCs w:val="32"/>
        </w:rPr>
        <w:t>依托现有主体设备（生产线）实施节能</w:t>
      </w:r>
      <w:proofErr w:type="gramStart"/>
      <w:r>
        <w:rPr>
          <w:rFonts w:ascii="Times New Roman" w:eastAsia="仿宋_GB2312" w:hAnsi="Times New Roman"/>
          <w:kern w:val="0"/>
          <w:sz w:val="32"/>
          <w:szCs w:val="32"/>
        </w:rPr>
        <w:t>降碳减</w:t>
      </w:r>
      <w:proofErr w:type="gramEnd"/>
      <w:r>
        <w:rPr>
          <w:rFonts w:ascii="Times New Roman" w:eastAsia="仿宋_GB2312" w:hAnsi="Times New Roman"/>
          <w:kern w:val="0"/>
          <w:sz w:val="32"/>
          <w:szCs w:val="32"/>
        </w:rPr>
        <w:t>排、</w:t>
      </w:r>
      <w:r>
        <w:rPr>
          <w:rFonts w:ascii="Times New Roman" w:eastAsia="仿宋_GB2312" w:hAnsi="Times New Roman" w:hint="eastAsia"/>
          <w:kern w:val="0"/>
          <w:sz w:val="32"/>
          <w:szCs w:val="32"/>
        </w:rPr>
        <w:t>数字</w:t>
      </w:r>
      <w:r>
        <w:rPr>
          <w:rFonts w:ascii="Times New Roman" w:eastAsia="仿宋_GB2312" w:hAnsi="Times New Roman"/>
          <w:kern w:val="0"/>
          <w:sz w:val="32"/>
          <w:szCs w:val="32"/>
        </w:rPr>
        <w:t>化改造等不</w:t>
      </w:r>
      <w:r>
        <w:rPr>
          <w:rFonts w:ascii="Times New Roman" w:eastAsia="仿宋_GB2312" w:hAnsi="Times New Roman" w:hint="eastAsia"/>
          <w:kern w:val="0"/>
          <w:sz w:val="32"/>
          <w:szCs w:val="32"/>
        </w:rPr>
        <w:t>新增</w:t>
      </w:r>
      <w:r>
        <w:rPr>
          <w:rFonts w:ascii="Times New Roman" w:eastAsia="仿宋_GB2312" w:hAnsi="Times New Roman"/>
          <w:kern w:val="0"/>
          <w:sz w:val="32"/>
          <w:szCs w:val="32"/>
        </w:rPr>
        <w:t>产能的技改项目，可不制定产能置换方案。</w:t>
      </w:r>
    </w:p>
    <w:p w:rsidR="00497796" w:rsidRDefault="00EA58B6">
      <w:pPr>
        <w:ind w:firstLineChars="200" w:firstLine="640"/>
        <w:rPr>
          <w:rFonts w:ascii="Times New Roman" w:eastAsia="仿宋_GB2312" w:hAnsi="Times New Roman"/>
          <w:kern w:val="0"/>
          <w:sz w:val="32"/>
          <w:szCs w:val="32"/>
        </w:rPr>
      </w:pPr>
      <w:r>
        <w:rPr>
          <w:rFonts w:ascii="Times New Roman" w:eastAsia="黑体" w:hAnsi="Times New Roman"/>
          <w:sz w:val="32"/>
          <w:szCs w:val="32"/>
        </w:rPr>
        <w:t>第四条</w:t>
      </w:r>
      <w:r w:rsidR="003956FD">
        <w:rPr>
          <w:rFonts w:ascii="Times New Roman" w:eastAsia="黑体" w:hAnsi="Times New Roman" w:hint="eastAsia"/>
          <w:sz w:val="32"/>
          <w:szCs w:val="32"/>
        </w:rPr>
        <w:t xml:space="preserve"> </w:t>
      </w:r>
      <w:r>
        <w:rPr>
          <w:rFonts w:ascii="Times New Roman" w:eastAsia="仿宋_GB2312" w:hAnsi="Times New Roman"/>
          <w:kern w:val="0"/>
          <w:sz w:val="32"/>
          <w:szCs w:val="32"/>
        </w:rPr>
        <w:t xml:space="preserve"> </w:t>
      </w:r>
      <w:r>
        <w:rPr>
          <w:rFonts w:ascii="Times New Roman" w:eastAsia="仿宋_GB2312" w:hAnsi="Times New Roman"/>
          <w:sz w:val="32"/>
          <w:szCs w:val="32"/>
        </w:rPr>
        <w:t>各市</w:t>
      </w:r>
      <w:r>
        <w:rPr>
          <w:rFonts w:ascii="Times New Roman" w:eastAsia="仿宋_GB2312" w:hAnsi="Times New Roman" w:hint="eastAsia"/>
          <w:sz w:val="32"/>
          <w:szCs w:val="32"/>
        </w:rPr>
        <w:t>应在镁砂产能控制上限内开展工作。</w:t>
      </w:r>
      <w:r>
        <w:rPr>
          <w:rFonts w:ascii="Times New Roman" w:eastAsia="仿宋_GB2312" w:hAnsi="Times New Roman"/>
          <w:sz w:val="32"/>
          <w:szCs w:val="32"/>
        </w:rPr>
        <w:t>鞍山</w:t>
      </w:r>
      <w:r>
        <w:rPr>
          <w:rFonts w:ascii="Times New Roman" w:eastAsia="仿宋_GB2312" w:hAnsi="Times New Roman" w:hint="eastAsia"/>
          <w:sz w:val="32"/>
          <w:szCs w:val="32"/>
        </w:rPr>
        <w:t>、营口、丹东</w:t>
      </w:r>
      <w:r>
        <w:rPr>
          <w:rFonts w:ascii="Times New Roman" w:eastAsia="仿宋_GB2312" w:hAnsi="Times New Roman"/>
          <w:sz w:val="32"/>
          <w:szCs w:val="32"/>
        </w:rPr>
        <w:t>市镁砂产能控制</w:t>
      </w:r>
      <w:r>
        <w:rPr>
          <w:rFonts w:ascii="Times New Roman" w:eastAsia="仿宋_GB2312" w:hAnsi="Times New Roman" w:hint="eastAsia"/>
          <w:sz w:val="32"/>
          <w:szCs w:val="32"/>
        </w:rPr>
        <w:t>上限分别为</w:t>
      </w:r>
      <w:r>
        <w:rPr>
          <w:rFonts w:ascii="Times New Roman" w:eastAsia="仿宋_GB2312" w:hAnsi="Times New Roman"/>
          <w:sz w:val="32"/>
          <w:szCs w:val="32"/>
        </w:rPr>
        <w:t>1500</w:t>
      </w:r>
      <w:r>
        <w:rPr>
          <w:rFonts w:ascii="Times New Roman" w:eastAsia="仿宋_GB2312" w:hAnsi="Times New Roman"/>
          <w:sz w:val="32"/>
          <w:szCs w:val="32"/>
        </w:rPr>
        <w:t>万吨</w:t>
      </w:r>
      <w:r>
        <w:rPr>
          <w:rFonts w:ascii="Times New Roman" w:hAnsi="Times New Roman"/>
          <w:color w:val="000000"/>
          <w:kern w:val="0"/>
          <w:sz w:val="32"/>
          <w:szCs w:val="32"/>
          <w:lang w:bidi="ar"/>
        </w:rPr>
        <w:t>/</w:t>
      </w:r>
      <w:r>
        <w:rPr>
          <w:rFonts w:ascii="Times New Roman" w:eastAsia="仿宋_GB2312" w:hAnsi="Times New Roman"/>
          <w:color w:val="000000"/>
          <w:kern w:val="0"/>
          <w:sz w:val="32"/>
          <w:szCs w:val="32"/>
          <w:lang w:bidi="ar"/>
        </w:rPr>
        <w:t>年</w:t>
      </w:r>
      <w:r>
        <w:rPr>
          <w:rFonts w:ascii="Times New Roman" w:eastAsia="仿宋_GB2312" w:hAnsi="Times New Roman" w:hint="eastAsia"/>
          <w:color w:val="000000"/>
          <w:kern w:val="0"/>
          <w:sz w:val="32"/>
          <w:szCs w:val="32"/>
          <w:lang w:bidi="ar"/>
        </w:rPr>
        <w:t>、</w:t>
      </w:r>
      <w:r>
        <w:rPr>
          <w:rFonts w:ascii="Times New Roman" w:eastAsia="仿宋_GB2312" w:hAnsi="Times New Roman"/>
          <w:color w:val="000000"/>
          <w:kern w:val="0"/>
          <w:sz w:val="32"/>
          <w:szCs w:val="32"/>
          <w:lang w:bidi="ar"/>
        </w:rPr>
        <w:t>890</w:t>
      </w:r>
      <w:r>
        <w:rPr>
          <w:rFonts w:ascii="Times New Roman" w:eastAsia="仿宋_GB2312" w:hAnsi="Times New Roman"/>
          <w:color w:val="000000"/>
          <w:kern w:val="0"/>
          <w:sz w:val="32"/>
          <w:szCs w:val="32"/>
          <w:lang w:bidi="ar"/>
        </w:rPr>
        <w:t>万吨</w:t>
      </w:r>
      <w:r>
        <w:rPr>
          <w:rFonts w:ascii="Times New Roman" w:hAnsi="Times New Roman"/>
          <w:color w:val="000000"/>
          <w:kern w:val="0"/>
          <w:sz w:val="32"/>
          <w:szCs w:val="32"/>
          <w:lang w:bidi="ar"/>
        </w:rPr>
        <w:t>/</w:t>
      </w:r>
      <w:r>
        <w:rPr>
          <w:rFonts w:ascii="Times New Roman" w:eastAsia="仿宋_GB2312" w:hAnsi="Times New Roman"/>
          <w:color w:val="000000"/>
          <w:kern w:val="0"/>
          <w:sz w:val="32"/>
          <w:szCs w:val="32"/>
          <w:lang w:bidi="ar"/>
        </w:rPr>
        <w:t>年</w:t>
      </w:r>
      <w:r>
        <w:rPr>
          <w:rFonts w:ascii="Times New Roman" w:eastAsia="仿宋_GB2312" w:hAnsi="Times New Roman" w:hint="eastAsia"/>
          <w:color w:val="000000"/>
          <w:kern w:val="0"/>
          <w:sz w:val="32"/>
          <w:szCs w:val="32"/>
          <w:lang w:bidi="ar"/>
        </w:rPr>
        <w:t>、</w:t>
      </w:r>
      <w:r>
        <w:rPr>
          <w:rFonts w:ascii="Times New Roman" w:eastAsia="仿宋_GB2312" w:hAnsi="Times New Roman"/>
          <w:color w:val="000000"/>
          <w:kern w:val="0"/>
          <w:sz w:val="32"/>
          <w:szCs w:val="32"/>
          <w:lang w:bidi="ar"/>
        </w:rPr>
        <w:t>50</w:t>
      </w:r>
      <w:r>
        <w:rPr>
          <w:rFonts w:ascii="Times New Roman" w:eastAsia="仿宋_GB2312" w:hAnsi="Times New Roman"/>
          <w:color w:val="000000"/>
          <w:kern w:val="0"/>
          <w:sz w:val="32"/>
          <w:szCs w:val="32"/>
          <w:lang w:bidi="ar"/>
        </w:rPr>
        <w:t>万吨</w:t>
      </w:r>
      <w:r>
        <w:rPr>
          <w:rFonts w:ascii="Times New Roman" w:hAnsi="Times New Roman"/>
          <w:color w:val="000000"/>
          <w:kern w:val="0"/>
          <w:sz w:val="32"/>
          <w:szCs w:val="32"/>
          <w:lang w:bidi="ar"/>
        </w:rPr>
        <w:t>/</w:t>
      </w:r>
      <w:r>
        <w:rPr>
          <w:rFonts w:ascii="Times New Roman" w:eastAsia="仿宋_GB2312" w:hAnsi="Times New Roman"/>
          <w:color w:val="000000"/>
          <w:kern w:val="0"/>
          <w:sz w:val="32"/>
          <w:szCs w:val="32"/>
          <w:lang w:bidi="ar"/>
        </w:rPr>
        <w:t>年</w:t>
      </w:r>
      <w:r>
        <w:rPr>
          <w:rFonts w:ascii="Times New Roman" w:eastAsia="仿宋_GB2312" w:hAnsi="Times New Roman" w:hint="eastAsia"/>
          <w:color w:val="000000"/>
          <w:kern w:val="0"/>
          <w:sz w:val="32"/>
          <w:szCs w:val="32"/>
          <w:lang w:bidi="ar"/>
        </w:rPr>
        <w:t>；</w:t>
      </w:r>
      <w:r>
        <w:rPr>
          <w:rFonts w:ascii="Times New Roman" w:eastAsia="仿宋_GB2312" w:hAnsi="Times New Roman"/>
          <w:color w:val="000000"/>
          <w:kern w:val="0"/>
          <w:sz w:val="32"/>
          <w:szCs w:val="32"/>
          <w:lang w:bidi="ar"/>
        </w:rPr>
        <w:t>其他市原则上</w:t>
      </w:r>
      <w:r>
        <w:rPr>
          <w:rFonts w:ascii="Times New Roman" w:eastAsia="仿宋_GB2312" w:hAnsi="Times New Roman" w:hint="eastAsia"/>
          <w:color w:val="000000"/>
          <w:kern w:val="0"/>
          <w:sz w:val="32"/>
          <w:szCs w:val="32"/>
          <w:lang w:bidi="ar"/>
        </w:rPr>
        <w:t>不增加，</w:t>
      </w:r>
      <w:r>
        <w:rPr>
          <w:rFonts w:ascii="Times New Roman" w:eastAsia="仿宋_GB2312" w:hAnsi="Times New Roman"/>
          <w:color w:val="000000"/>
          <w:kern w:val="0"/>
          <w:sz w:val="32"/>
          <w:szCs w:val="32"/>
          <w:lang w:bidi="ar"/>
        </w:rPr>
        <w:t>总和控制在</w:t>
      </w:r>
      <w:r>
        <w:rPr>
          <w:rFonts w:ascii="Times New Roman" w:eastAsia="仿宋_GB2312" w:hAnsi="Times New Roman"/>
          <w:color w:val="000000"/>
          <w:kern w:val="0"/>
          <w:sz w:val="32"/>
          <w:szCs w:val="32"/>
          <w:lang w:bidi="ar"/>
        </w:rPr>
        <w:t>60</w:t>
      </w:r>
      <w:r>
        <w:rPr>
          <w:rFonts w:ascii="Times New Roman" w:eastAsia="仿宋_GB2312" w:hAnsi="Times New Roman"/>
          <w:color w:val="000000"/>
          <w:kern w:val="0"/>
          <w:sz w:val="32"/>
          <w:szCs w:val="32"/>
          <w:lang w:bidi="ar"/>
        </w:rPr>
        <w:t>万吨</w:t>
      </w:r>
      <w:r>
        <w:rPr>
          <w:rFonts w:ascii="Times New Roman" w:eastAsia="仿宋_GB2312" w:hAnsi="Times New Roman"/>
          <w:color w:val="000000"/>
          <w:kern w:val="0"/>
          <w:sz w:val="32"/>
          <w:szCs w:val="32"/>
          <w:lang w:bidi="ar"/>
        </w:rPr>
        <w:t>/</w:t>
      </w:r>
      <w:r>
        <w:rPr>
          <w:rFonts w:ascii="Times New Roman" w:eastAsia="仿宋_GB2312" w:hAnsi="Times New Roman"/>
          <w:color w:val="000000"/>
          <w:kern w:val="0"/>
          <w:sz w:val="32"/>
          <w:szCs w:val="32"/>
          <w:lang w:bidi="ar"/>
        </w:rPr>
        <w:t>年以下</w:t>
      </w:r>
      <w:r>
        <w:rPr>
          <w:rFonts w:ascii="Times New Roman" w:eastAsia="仿宋_GB2312" w:hAnsi="Times New Roman" w:hint="eastAsia"/>
          <w:color w:val="000000"/>
          <w:kern w:val="0"/>
          <w:sz w:val="32"/>
          <w:szCs w:val="32"/>
          <w:lang w:bidi="ar"/>
        </w:rPr>
        <w:t>。各市合</w:t>
      </w:r>
      <w:proofErr w:type="gramStart"/>
      <w:r>
        <w:rPr>
          <w:rFonts w:ascii="Times New Roman" w:eastAsia="仿宋_GB2312" w:hAnsi="Times New Roman" w:hint="eastAsia"/>
          <w:color w:val="000000"/>
          <w:kern w:val="0"/>
          <w:sz w:val="32"/>
          <w:szCs w:val="32"/>
          <w:lang w:bidi="ar"/>
        </w:rPr>
        <w:t>规</w:t>
      </w:r>
      <w:proofErr w:type="gramEnd"/>
      <w:r>
        <w:rPr>
          <w:rFonts w:ascii="Times New Roman" w:eastAsia="仿宋_GB2312" w:hAnsi="Times New Roman" w:hint="eastAsia"/>
          <w:color w:val="000000"/>
          <w:kern w:val="0"/>
          <w:sz w:val="32"/>
          <w:szCs w:val="32"/>
          <w:lang w:bidi="ar"/>
        </w:rPr>
        <w:t>镁砂产能</w:t>
      </w:r>
      <w:r>
        <w:rPr>
          <w:rFonts w:ascii="Times New Roman" w:eastAsia="仿宋_GB2312" w:hAnsi="Times New Roman"/>
          <w:color w:val="000000"/>
          <w:kern w:val="0"/>
          <w:sz w:val="32"/>
          <w:szCs w:val="32"/>
          <w:lang w:bidi="ar"/>
        </w:rPr>
        <w:t>达到上限</w:t>
      </w:r>
      <w:r>
        <w:rPr>
          <w:rFonts w:ascii="Times New Roman" w:eastAsia="仿宋_GB2312" w:hAnsi="Times New Roman" w:hint="eastAsia"/>
          <w:color w:val="000000"/>
          <w:kern w:val="0"/>
          <w:sz w:val="32"/>
          <w:szCs w:val="32"/>
          <w:lang w:bidi="ar"/>
        </w:rPr>
        <w:t>后</w:t>
      </w:r>
      <w:r>
        <w:rPr>
          <w:rFonts w:ascii="Times New Roman" w:eastAsia="仿宋_GB2312" w:hAnsi="Times New Roman"/>
          <w:color w:val="000000"/>
          <w:kern w:val="0"/>
          <w:sz w:val="32"/>
          <w:szCs w:val="32"/>
          <w:lang w:bidi="ar"/>
        </w:rPr>
        <w:t>，</w:t>
      </w:r>
      <w:r>
        <w:rPr>
          <w:rFonts w:ascii="Times New Roman" w:eastAsia="仿宋_GB2312" w:hAnsi="Times New Roman" w:hint="eastAsia"/>
          <w:color w:val="000000"/>
          <w:kern w:val="0"/>
          <w:sz w:val="32"/>
          <w:szCs w:val="32"/>
          <w:lang w:bidi="ar"/>
        </w:rPr>
        <w:t>自行停止</w:t>
      </w:r>
      <w:r>
        <w:rPr>
          <w:rFonts w:ascii="Times New Roman" w:eastAsia="仿宋_GB2312" w:hAnsi="Times New Roman"/>
          <w:color w:val="000000"/>
          <w:kern w:val="0"/>
          <w:sz w:val="32"/>
          <w:szCs w:val="32"/>
          <w:lang w:bidi="ar"/>
        </w:rPr>
        <w:t>受理</w:t>
      </w:r>
      <w:r>
        <w:rPr>
          <w:rFonts w:ascii="Times New Roman" w:eastAsia="仿宋_GB2312" w:hAnsi="Times New Roman" w:hint="eastAsia"/>
          <w:color w:val="000000"/>
          <w:kern w:val="0"/>
          <w:sz w:val="32"/>
          <w:szCs w:val="32"/>
          <w:lang w:bidi="ar"/>
        </w:rPr>
        <w:t>镁砂</w:t>
      </w:r>
      <w:r>
        <w:rPr>
          <w:rFonts w:ascii="Times New Roman" w:eastAsia="仿宋_GB2312" w:hAnsi="Times New Roman"/>
          <w:color w:val="000000"/>
          <w:kern w:val="0"/>
          <w:sz w:val="32"/>
          <w:szCs w:val="32"/>
          <w:lang w:bidi="ar"/>
        </w:rPr>
        <w:t>产能置换申请。</w:t>
      </w:r>
    </w:p>
    <w:p w:rsidR="00497796" w:rsidRDefault="00EA58B6">
      <w:pPr>
        <w:ind w:firstLineChars="200" w:firstLine="640"/>
        <w:rPr>
          <w:rFonts w:ascii="Times New Roman" w:eastAsia="仿宋_GB2312" w:hAnsi="Times New Roman"/>
          <w:kern w:val="0"/>
          <w:sz w:val="32"/>
          <w:szCs w:val="32"/>
        </w:rPr>
      </w:pPr>
      <w:r>
        <w:rPr>
          <w:rFonts w:ascii="黑体" w:eastAsia="黑体" w:hAnsi="黑体" w:cs="黑体" w:hint="eastAsia"/>
          <w:sz w:val="32"/>
          <w:szCs w:val="32"/>
        </w:rPr>
        <w:lastRenderedPageBreak/>
        <w:t>第五条</w:t>
      </w:r>
      <w:r>
        <w:rPr>
          <w:rFonts w:ascii="Times New Roman" w:eastAsia="仿宋_GB2312" w:hAnsi="Times New Roman" w:hint="eastAsia"/>
          <w:sz w:val="32"/>
          <w:szCs w:val="32"/>
        </w:rPr>
        <w:t xml:space="preserve"> </w:t>
      </w:r>
      <w:r w:rsidR="003956FD">
        <w:rPr>
          <w:rFonts w:ascii="Times New Roman" w:eastAsia="仿宋_GB2312" w:hAnsi="Times New Roman" w:hint="eastAsia"/>
          <w:sz w:val="32"/>
          <w:szCs w:val="32"/>
        </w:rPr>
        <w:t xml:space="preserve"> </w:t>
      </w:r>
      <w:r>
        <w:rPr>
          <w:rFonts w:ascii="Times New Roman" w:eastAsia="仿宋_GB2312" w:hAnsi="Times New Roman"/>
          <w:kern w:val="0"/>
          <w:sz w:val="32"/>
          <w:szCs w:val="32"/>
        </w:rPr>
        <w:t>企业开展产能置换，应切实贯彻省、市关于</w:t>
      </w:r>
      <w:r>
        <w:rPr>
          <w:rFonts w:ascii="Times New Roman" w:eastAsia="仿宋_GB2312" w:hAnsi="Times New Roman" w:hint="eastAsia"/>
          <w:kern w:val="0"/>
          <w:sz w:val="32"/>
          <w:szCs w:val="32"/>
        </w:rPr>
        <w:t>菱</w:t>
      </w:r>
      <w:proofErr w:type="gramStart"/>
      <w:r>
        <w:rPr>
          <w:rFonts w:ascii="Times New Roman" w:eastAsia="仿宋_GB2312" w:hAnsi="Times New Roman" w:hint="eastAsia"/>
          <w:kern w:val="0"/>
          <w:sz w:val="32"/>
          <w:szCs w:val="32"/>
        </w:rPr>
        <w:t>镁行业</w:t>
      </w:r>
      <w:proofErr w:type="gramEnd"/>
      <w:r>
        <w:rPr>
          <w:rFonts w:ascii="Times New Roman" w:eastAsia="仿宋_GB2312" w:hAnsi="Times New Roman" w:hint="eastAsia"/>
          <w:kern w:val="0"/>
          <w:sz w:val="32"/>
          <w:szCs w:val="32"/>
        </w:rPr>
        <w:t>高质量发展</w:t>
      </w:r>
      <w:r>
        <w:rPr>
          <w:rFonts w:ascii="Times New Roman" w:eastAsia="仿宋_GB2312" w:hAnsi="Times New Roman"/>
          <w:kern w:val="0"/>
          <w:sz w:val="32"/>
          <w:szCs w:val="32"/>
        </w:rPr>
        <w:t>的精神和要求，有利于推动结构调整和布局优化，统筹考虑建设项目所在区域环境容量、</w:t>
      </w:r>
      <w:r>
        <w:rPr>
          <w:rFonts w:ascii="Times New Roman" w:eastAsia="仿宋_GB2312" w:hAnsi="Times New Roman" w:hint="eastAsia"/>
          <w:kern w:val="0"/>
          <w:sz w:val="32"/>
          <w:szCs w:val="32"/>
        </w:rPr>
        <w:t>能源消耗、资源禀赋、物流运输</w:t>
      </w:r>
      <w:r>
        <w:rPr>
          <w:rFonts w:ascii="Times New Roman" w:eastAsia="仿宋_GB2312" w:hAnsi="Times New Roman"/>
          <w:kern w:val="0"/>
          <w:sz w:val="32"/>
          <w:szCs w:val="32"/>
        </w:rPr>
        <w:t>等因素，诚实守信，慎重决策，做好可行性研究，制定好产能置换方案。</w:t>
      </w:r>
    </w:p>
    <w:p w:rsidR="00497796" w:rsidRDefault="00EA58B6">
      <w:pPr>
        <w:spacing w:line="600" w:lineRule="exact"/>
        <w:ind w:firstLine="640"/>
        <w:contextualSpacing/>
        <w:rPr>
          <w:rFonts w:ascii="Times New Roman" w:eastAsia="仿宋_GB2312" w:hAnsi="Times New Roman"/>
          <w:sz w:val="32"/>
          <w:szCs w:val="32"/>
        </w:rPr>
      </w:pPr>
      <w:r>
        <w:rPr>
          <w:rFonts w:ascii="Times New Roman" w:eastAsia="黑体" w:hAnsi="Times New Roman"/>
          <w:sz w:val="32"/>
          <w:szCs w:val="32"/>
        </w:rPr>
        <w:t>第</w:t>
      </w:r>
      <w:r>
        <w:rPr>
          <w:rFonts w:ascii="Times New Roman" w:eastAsia="黑体" w:hAnsi="Times New Roman" w:hint="eastAsia"/>
          <w:sz w:val="32"/>
          <w:szCs w:val="32"/>
        </w:rPr>
        <w:t>六</w:t>
      </w:r>
      <w:r>
        <w:rPr>
          <w:rFonts w:ascii="Times New Roman" w:eastAsia="黑体" w:hAnsi="Times New Roman"/>
          <w:sz w:val="32"/>
          <w:szCs w:val="32"/>
        </w:rPr>
        <w:t>条</w:t>
      </w:r>
      <w:r>
        <w:rPr>
          <w:rFonts w:ascii="Times New Roman" w:eastAsia="仿宋_GB2312" w:hAnsi="Times New Roman"/>
          <w:sz w:val="32"/>
          <w:szCs w:val="32"/>
        </w:rPr>
        <w:t xml:space="preserve"> </w:t>
      </w:r>
      <w:r w:rsidR="003956FD">
        <w:rPr>
          <w:rFonts w:ascii="Times New Roman" w:eastAsia="仿宋_GB2312" w:hAnsi="Times New Roman" w:hint="eastAsia"/>
          <w:sz w:val="32"/>
          <w:szCs w:val="32"/>
        </w:rPr>
        <w:t xml:space="preserve"> </w:t>
      </w:r>
      <w:r>
        <w:rPr>
          <w:rFonts w:ascii="Times New Roman" w:eastAsia="仿宋_GB2312" w:hAnsi="Times New Roman"/>
          <w:sz w:val="32"/>
          <w:szCs w:val="32"/>
        </w:rPr>
        <w:t>等量置换是指建设项目产能等于所置换的退出产能，减量置换是指建设项目产能小于所置换的退出产能。</w:t>
      </w:r>
      <w:proofErr w:type="gramStart"/>
      <w:r>
        <w:rPr>
          <w:rFonts w:ascii="Times New Roman" w:eastAsia="仿宋_GB2312" w:hAnsi="Times New Roman"/>
          <w:sz w:val="32"/>
          <w:szCs w:val="32"/>
        </w:rPr>
        <w:t>每建设</w:t>
      </w:r>
      <w:proofErr w:type="gramEnd"/>
      <w:r>
        <w:rPr>
          <w:rFonts w:ascii="Times New Roman" w:eastAsia="仿宋_GB2312" w:hAnsi="Times New Roman"/>
          <w:sz w:val="32"/>
          <w:szCs w:val="32"/>
        </w:rPr>
        <w:t>1</w:t>
      </w:r>
      <w:r>
        <w:rPr>
          <w:rFonts w:ascii="Times New Roman" w:eastAsia="仿宋_GB2312" w:hAnsi="Times New Roman"/>
          <w:sz w:val="32"/>
          <w:szCs w:val="32"/>
        </w:rPr>
        <w:t>吨浮选产能须退出</w:t>
      </w:r>
      <w:r>
        <w:rPr>
          <w:rFonts w:ascii="Times New Roman" w:eastAsia="仿宋_GB2312" w:hAnsi="Times New Roman" w:hint="eastAsia"/>
          <w:sz w:val="32"/>
          <w:szCs w:val="32"/>
        </w:rPr>
        <w:t>不低于</w:t>
      </w:r>
      <w:r>
        <w:rPr>
          <w:rFonts w:ascii="Times New Roman" w:eastAsia="仿宋_GB2312" w:hAnsi="Times New Roman"/>
          <w:sz w:val="32"/>
          <w:szCs w:val="32"/>
        </w:rPr>
        <w:t>1</w:t>
      </w:r>
      <w:r>
        <w:rPr>
          <w:rFonts w:ascii="Times New Roman" w:eastAsia="仿宋_GB2312" w:hAnsi="Times New Roman"/>
          <w:sz w:val="32"/>
          <w:szCs w:val="32"/>
        </w:rPr>
        <w:t>吨相应产能，</w:t>
      </w:r>
      <w:proofErr w:type="gramStart"/>
      <w:r>
        <w:rPr>
          <w:rFonts w:ascii="Times New Roman" w:eastAsia="仿宋_GB2312" w:hAnsi="Times New Roman"/>
          <w:sz w:val="32"/>
          <w:szCs w:val="32"/>
        </w:rPr>
        <w:t>每建设</w:t>
      </w:r>
      <w:proofErr w:type="gramEnd"/>
      <w:r>
        <w:rPr>
          <w:rFonts w:ascii="Times New Roman" w:eastAsia="仿宋_GB2312" w:hAnsi="Times New Roman"/>
          <w:sz w:val="32"/>
          <w:szCs w:val="32"/>
        </w:rPr>
        <w:t>1</w:t>
      </w:r>
      <w:r>
        <w:rPr>
          <w:rFonts w:ascii="Times New Roman" w:eastAsia="仿宋_GB2312" w:hAnsi="Times New Roman"/>
          <w:sz w:val="32"/>
          <w:szCs w:val="32"/>
        </w:rPr>
        <w:t>吨镁砂产能原则上须退出</w:t>
      </w:r>
      <w:r>
        <w:rPr>
          <w:rFonts w:ascii="Times New Roman" w:eastAsia="仿宋_GB2312" w:hAnsi="Times New Roman" w:hint="eastAsia"/>
          <w:sz w:val="32"/>
          <w:szCs w:val="32"/>
        </w:rPr>
        <w:t>不低于</w:t>
      </w:r>
      <w:r>
        <w:rPr>
          <w:rFonts w:ascii="Times New Roman" w:eastAsia="仿宋_GB2312" w:hAnsi="Times New Roman"/>
          <w:sz w:val="32"/>
          <w:szCs w:val="32"/>
        </w:rPr>
        <w:t>1.4</w:t>
      </w:r>
      <w:r>
        <w:rPr>
          <w:rFonts w:ascii="Times New Roman" w:eastAsia="仿宋_GB2312" w:hAnsi="Times New Roman"/>
          <w:sz w:val="32"/>
          <w:szCs w:val="32"/>
        </w:rPr>
        <w:t>吨相应产能。对单窑产能在</w:t>
      </w:r>
      <w:r>
        <w:rPr>
          <w:rFonts w:ascii="Times New Roman" w:eastAsia="仿宋_GB2312" w:hAnsi="Times New Roman"/>
          <w:sz w:val="32"/>
          <w:szCs w:val="32"/>
        </w:rPr>
        <w:t>20</w:t>
      </w:r>
      <w:r>
        <w:rPr>
          <w:rFonts w:ascii="Times New Roman" w:eastAsia="仿宋_GB2312" w:hAnsi="Times New Roman"/>
          <w:sz w:val="32"/>
          <w:szCs w:val="32"/>
        </w:rPr>
        <w:t>万吨</w:t>
      </w:r>
      <w:r>
        <w:rPr>
          <w:rFonts w:ascii="Times New Roman" w:eastAsia="仿宋_GB2312" w:hAnsi="Times New Roman"/>
          <w:sz w:val="32"/>
          <w:szCs w:val="32"/>
        </w:rPr>
        <w:t>/</w:t>
      </w:r>
      <w:r>
        <w:rPr>
          <w:rFonts w:ascii="Times New Roman" w:eastAsia="仿宋_GB2312" w:hAnsi="Times New Roman"/>
          <w:sz w:val="32"/>
          <w:szCs w:val="32"/>
        </w:rPr>
        <w:t>年及以上的轻烧氧化镁和重烧镁砂生产线建设项目，</w:t>
      </w:r>
      <w:proofErr w:type="gramStart"/>
      <w:r>
        <w:rPr>
          <w:rFonts w:ascii="Times New Roman" w:eastAsia="仿宋_GB2312" w:hAnsi="Times New Roman"/>
          <w:sz w:val="32"/>
          <w:szCs w:val="32"/>
        </w:rPr>
        <w:t>每建设</w:t>
      </w:r>
      <w:proofErr w:type="gramEnd"/>
      <w:r>
        <w:rPr>
          <w:rFonts w:ascii="Times New Roman" w:eastAsia="仿宋_GB2312" w:hAnsi="Times New Roman"/>
          <w:sz w:val="32"/>
          <w:szCs w:val="32"/>
        </w:rPr>
        <w:t>1</w:t>
      </w:r>
      <w:r>
        <w:rPr>
          <w:rFonts w:ascii="Times New Roman" w:eastAsia="仿宋_GB2312" w:hAnsi="Times New Roman"/>
          <w:sz w:val="32"/>
          <w:szCs w:val="32"/>
        </w:rPr>
        <w:t>吨镁砂产能须退出</w:t>
      </w:r>
      <w:r>
        <w:rPr>
          <w:rFonts w:ascii="Times New Roman" w:eastAsia="仿宋_GB2312" w:hAnsi="Times New Roman" w:hint="eastAsia"/>
          <w:sz w:val="32"/>
          <w:szCs w:val="32"/>
        </w:rPr>
        <w:t>不低于</w:t>
      </w:r>
      <w:r>
        <w:rPr>
          <w:rFonts w:ascii="Times New Roman" w:eastAsia="仿宋_GB2312" w:hAnsi="Times New Roman"/>
          <w:sz w:val="32"/>
          <w:szCs w:val="32"/>
        </w:rPr>
        <w:t>1.2</w:t>
      </w:r>
      <w:r>
        <w:rPr>
          <w:rFonts w:ascii="Times New Roman" w:eastAsia="仿宋_GB2312" w:hAnsi="Times New Roman"/>
          <w:sz w:val="32"/>
          <w:szCs w:val="32"/>
        </w:rPr>
        <w:t>吨相应产能。</w:t>
      </w:r>
    </w:p>
    <w:p w:rsidR="00497796" w:rsidRDefault="00EA58B6">
      <w:pPr>
        <w:spacing w:line="600" w:lineRule="exact"/>
        <w:ind w:firstLine="640"/>
        <w:contextualSpacing/>
        <w:rPr>
          <w:rFonts w:ascii="Times New Roman" w:eastAsia="仿宋_GB2312" w:hAnsi="Times New Roman"/>
          <w:sz w:val="32"/>
          <w:szCs w:val="32"/>
        </w:rPr>
      </w:pPr>
      <w:r>
        <w:rPr>
          <w:rFonts w:ascii="Times New Roman" w:eastAsia="黑体" w:hAnsi="Times New Roman" w:hint="eastAsia"/>
          <w:sz w:val="32"/>
          <w:szCs w:val="32"/>
        </w:rPr>
        <w:t>第七条</w:t>
      </w:r>
      <w:r>
        <w:rPr>
          <w:rFonts w:ascii="Times New Roman" w:eastAsia="仿宋_GB2312" w:hAnsi="Times New Roman" w:hint="eastAsia"/>
          <w:sz w:val="32"/>
          <w:szCs w:val="32"/>
        </w:rPr>
        <w:t xml:space="preserve"> </w:t>
      </w:r>
      <w:r w:rsidR="003956FD">
        <w:rPr>
          <w:rFonts w:ascii="Times New Roman" w:eastAsia="仿宋_GB2312" w:hAnsi="Times New Roman" w:hint="eastAsia"/>
          <w:sz w:val="32"/>
          <w:szCs w:val="32"/>
        </w:rPr>
        <w:t xml:space="preserve"> </w:t>
      </w:r>
      <w:r>
        <w:rPr>
          <w:rFonts w:ascii="Times New Roman" w:eastAsia="仿宋_GB2312" w:hAnsi="Times New Roman"/>
          <w:sz w:val="32"/>
          <w:szCs w:val="32"/>
        </w:rPr>
        <w:t>各市根据本地</w:t>
      </w:r>
      <w:r>
        <w:rPr>
          <w:rFonts w:ascii="Times New Roman" w:eastAsia="仿宋_GB2312" w:hAnsi="Times New Roman" w:hint="eastAsia"/>
          <w:sz w:val="32"/>
          <w:szCs w:val="32"/>
        </w:rPr>
        <w:t>镁砂产能过剩程度和产品结构，</w:t>
      </w:r>
      <w:r>
        <w:rPr>
          <w:rFonts w:ascii="Times New Roman" w:eastAsia="仿宋_GB2312" w:hAnsi="Times New Roman"/>
          <w:sz w:val="32"/>
          <w:szCs w:val="32"/>
        </w:rPr>
        <w:t>可</w:t>
      </w:r>
      <w:r>
        <w:rPr>
          <w:rFonts w:ascii="Times New Roman" w:eastAsia="仿宋_GB2312" w:hAnsi="Times New Roman" w:hint="eastAsia"/>
          <w:sz w:val="32"/>
          <w:szCs w:val="32"/>
        </w:rPr>
        <w:t>进一步提高不同镁砂产品的</w:t>
      </w:r>
      <w:r>
        <w:rPr>
          <w:rFonts w:ascii="Times New Roman" w:eastAsia="仿宋_GB2312" w:hAnsi="Times New Roman"/>
          <w:sz w:val="32"/>
          <w:szCs w:val="32"/>
        </w:rPr>
        <w:t>置换比例。</w:t>
      </w:r>
      <w:r>
        <w:rPr>
          <w:rFonts w:ascii="Times New Roman" w:eastAsia="仿宋_GB2312" w:hAnsi="Times New Roman" w:hint="eastAsia"/>
          <w:sz w:val="32"/>
          <w:szCs w:val="32"/>
        </w:rPr>
        <w:t>重烧镁砂产能可置换为单位产品综合能耗低的轻烧氧化镁等产品产能，并适当提高置换比例。其他</w:t>
      </w:r>
      <w:r>
        <w:rPr>
          <w:rFonts w:ascii="Times New Roman" w:eastAsia="仿宋_GB2312" w:hAnsi="Times New Roman"/>
          <w:sz w:val="32"/>
          <w:szCs w:val="32"/>
        </w:rPr>
        <w:t>镁砂产</w:t>
      </w:r>
      <w:r>
        <w:rPr>
          <w:rFonts w:ascii="Times New Roman" w:eastAsia="仿宋_GB2312" w:hAnsi="Times New Roman" w:hint="eastAsia"/>
          <w:sz w:val="32"/>
          <w:szCs w:val="32"/>
        </w:rPr>
        <w:t>品间产能不得相互置换。</w:t>
      </w:r>
    </w:p>
    <w:p w:rsidR="00497796" w:rsidRDefault="00EA58B6">
      <w:pPr>
        <w:spacing w:line="600" w:lineRule="exact"/>
        <w:ind w:firstLine="640"/>
        <w:contextualSpacing/>
        <w:rPr>
          <w:rFonts w:ascii="Times New Roman" w:eastAsia="仿宋_GB2312" w:hAnsi="Times New Roman"/>
          <w:sz w:val="32"/>
          <w:szCs w:val="32"/>
        </w:rPr>
      </w:pPr>
      <w:r>
        <w:rPr>
          <w:rFonts w:ascii="黑体" w:eastAsia="黑体" w:hAnsi="黑体" w:cs="黑体" w:hint="eastAsia"/>
          <w:sz w:val="32"/>
          <w:szCs w:val="32"/>
        </w:rPr>
        <w:t>第八条</w:t>
      </w:r>
      <w:r>
        <w:rPr>
          <w:rFonts w:ascii="Times New Roman" w:eastAsia="仿宋_GB2312" w:hAnsi="Times New Roman" w:hint="eastAsia"/>
          <w:sz w:val="32"/>
          <w:szCs w:val="32"/>
        </w:rPr>
        <w:t xml:space="preserve"> </w:t>
      </w:r>
      <w:r w:rsidR="003956FD">
        <w:rPr>
          <w:rFonts w:ascii="Times New Roman" w:eastAsia="仿宋_GB2312" w:hAnsi="Times New Roman" w:hint="eastAsia"/>
          <w:sz w:val="32"/>
          <w:szCs w:val="32"/>
        </w:rPr>
        <w:t xml:space="preserve"> </w:t>
      </w:r>
      <w:r>
        <w:rPr>
          <w:rFonts w:ascii="Times New Roman" w:eastAsia="仿宋_GB2312" w:hAnsi="Times New Roman"/>
          <w:sz w:val="32"/>
          <w:szCs w:val="32"/>
        </w:rPr>
        <w:t>建立</w:t>
      </w:r>
      <w:r>
        <w:rPr>
          <w:rFonts w:ascii="Times New Roman" w:eastAsia="仿宋_GB2312" w:hAnsi="Times New Roman" w:hint="eastAsia"/>
          <w:sz w:val="32"/>
          <w:szCs w:val="32"/>
        </w:rPr>
        <w:t>菱镁矿浮选及镁砂</w:t>
      </w:r>
      <w:r>
        <w:rPr>
          <w:rFonts w:ascii="Times New Roman" w:eastAsia="仿宋_GB2312" w:hAnsi="Times New Roman"/>
          <w:sz w:val="32"/>
          <w:szCs w:val="32"/>
        </w:rPr>
        <w:t>生产线清单制度，各市</w:t>
      </w:r>
      <w:r>
        <w:rPr>
          <w:rFonts w:ascii="Times New Roman" w:eastAsia="仿宋_GB2312" w:hAnsi="Times New Roman" w:hint="eastAsia"/>
          <w:sz w:val="32"/>
          <w:szCs w:val="32"/>
        </w:rPr>
        <w:t>工业和信息化局</w:t>
      </w:r>
      <w:r>
        <w:rPr>
          <w:rFonts w:ascii="Times New Roman" w:eastAsia="仿宋_GB2312" w:hAnsi="Times New Roman"/>
          <w:sz w:val="32"/>
          <w:szCs w:val="32"/>
        </w:rPr>
        <w:t>在门户网站公示、公告本区域内已投产的合</w:t>
      </w:r>
      <w:proofErr w:type="gramStart"/>
      <w:r>
        <w:rPr>
          <w:rFonts w:ascii="Times New Roman" w:eastAsia="仿宋_GB2312" w:hAnsi="Times New Roman"/>
          <w:sz w:val="32"/>
          <w:szCs w:val="32"/>
        </w:rPr>
        <w:t>规</w:t>
      </w:r>
      <w:proofErr w:type="gramEnd"/>
      <w:r>
        <w:rPr>
          <w:rFonts w:ascii="Times New Roman" w:eastAsia="仿宋_GB2312" w:hAnsi="Times New Roman"/>
          <w:sz w:val="32"/>
          <w:szCs w:val="32"/>
        </w:rPr>
        <w:t>菱镁矿浮选及镁砂生产线清单，</w:t>
      </w:r>
      <w:r>
        <w:rPr>
          <w:rFonts w:ascii="Times New Roman" w:eastAsia="仿宋_GB2312" w:hAnsi="Times New Roman" w:hint="eastAsia"/>
          <w:sz w:val="32"/>
          <w:szCs w:val="32"/>
        </w:rPr>
        <w:t>定期</w:t>
      </w:r>
      <w:r>
        <w:rPr>
          <w:rFonts w:ascii="Times New Roman" w:eastAsia="仿宋_GB2312" w:hAnsi="Times New Roman"/>
          <w:sz w:val="32"/>
          <w:szCs w:val="32"/>
        </w:rPr>
        <w:t>更新，接受社会监督</w:t>
      </w:r>
      <w:r>
        <w:rPr>
          <w:rFonts w:ascii="Times New Roman" w:eastAsia="仿宋_GB2312" w:hAnsi="Times New Roman" w:hint="eastAsia"/>
          <w:sz w:val="32"/>
          <w:szCs w:val="32"/>
        </w:rPr>
        <w:t>，并报备省工业和信息化厅</w:t>
      </w:r>
      <w:r>
        <w:rPr>
          <w:rFonts w:ascii="Times New Roman" w:eastAsia="仿宋_GB2312" w:hAnsi="Times New Roman"/>
          <w:sz w:val="32"/>
          <w:szCs w:val="32"/>
        </w:rPr>
        <w:t>。省工业和信息化厅汇总</w:t>
      </w:r>
      <w:r>
        <w:rPr>
          <w:rFonts w:ascii="Times New Roman" w:eastAsia="仿宋_GB2312" w:hAnsi="Times New Roman" w:hint="eastAsia"/>
          <w:sz w:val="32"/>
          <w:szCs w:val="32"/>
        </w:rPr>
        <w:t>建立全省菱镁矿浮选及镁砂合</w:t>
      </w:r>
      <w:proofErr w:type="gramStart"/>
      <w:r>
        <w:rPr>
          <w:rFonts w:ascii="Times New Roman" w:eastAsia="仿宋_GB2312" w:hAnsi="Times New Roman" w:hint="eastAsia"/>
          <w:sz w:val="32"/>
          <w:szCs w:val="32"/>
        </w:rPr>
        <w:t>规</w:t>
      </w:r>
      <w:proofErr w:type="gramEnd"/>
      <w:r>
        <w:rPr>
          <w:rFonts w:ascii="Times New Roman" w:eastAsia="仿宋_GB2312" w:hAnsi="Times New Roman" w:hint="eastAsia"/>
          <w:sz w:val="32"/>
          <w:szCs w:val="32"/>
        </w:rPr>
        <w:t>生产线清单，在相关网站予以公开</w:t>
      </w:r>
      <w:r>
        <w:rPr>
          <w:rFonts w:ascii="Times New Roman" w:eastAsia="仿宋_GB2312" w:hAnsi="Times New Roman"/>
          <w:sz w:val="32"/>
          <w:szCs w:val="32"/>
        </w:rPr>
        <w:t>。</w:t>
      </w:r>
    </w:p>
    <w:p w:rsidR="00497796" w:rsidRDefault="00EA58B6">
      <w:pPr>
        <w:spacing w:line="600" w:lineRule="exact"/>
        <w:ind w:firstLine="640"/>
        <w:contextualSpacing/>
        <w:rPr>
          <w:rFonts w:ascii="Times New Roman" w:eastAsia="仿宋_GB2312" w:hAnsi="Times New Roman"/>
          <w:sz w:val="32"/>
          <w:szCs w:val="32"/>
        </w:rPr>
      </w:pPr>
      <w:r>
        <w:rPr>
          <w:rFonts w:ascii="Times New Roman" w:eastAsia="黑体" w:hAnsi="Times New Roman"/>
          <w:sz w:val="32"/>
          <w:szCs w:val="32"/>
        </w:rPr>
        <w:t>第</w:t>
      </w:r>
      <w:r>
        <w:rPr>
          <w:rFonts w:ascii="Times New Roman" w:eastAsia="黑体" w:hAnsi="Times New Roman" w:hint="eastAsia"/>
          <w:sz w:val="32"/>
          <w:szCs w:val="32"/>
        </w:rPr>
        <w:t>九</w:t>
      </w:r>
      <w:r>
        <w:rPr>
          <w:rFonts w:ascii="Times New Roman" w:eastAsia="黑体" w:hAnsi="Times New Roman"/>
          <w:sz w:val="32"/>
          <w:szCs w:val="32"/>
        </w:rPr>
        <w:t>条</w:t>
      </w:r>
      <w:r>
        <w:rPr>
          <w:rFonts w:ascii="Times New Roman" w:eastAsia="仿宋_GB2312" w:hAnsi="Times New Roman"/>
          <w:sz w:val="32"/>
          <w:szCs w:val="32"/>
        </w:rPr>
        <w:t xml:space="preserve"> </w:t>
      </w:r>
      <w:r w:rsidR="003956FD">
        <w:rPr>
          <w:rFonts w:ascii="Times New Roman" w:eastAsia="仿宋_GB2312" w:hAnsi="Times New Roman" w:hint="eastAsia"/>
          <w:sz w:val="32"/>
          <w:szCs w:val="32"/>
        </w:rPr>
        <w:t xml:space="preserve"> </w:t>
      </w:r>
      <w:r>
        <w:rPr>
          <w:rFonts w:ascii="Times New Roman" w:eastAsia="仿宋_GB2312" w:hAnsi="Times New Roman"/>
          <w:sz w:val="32"/>
          <w:szCs w:val="32"/>
        </w:rPr>
        <w:t>用于建设项目置换的退出产能，</w:t>
      </w:r>
      <w:r>
        <w:rPr>
          <w:rFonts w:ascii="Times New Roman" w:eastAsia="仿宋_GB2312" w:hAnsi="Times New Roman" w:hint="eastAsia"/>
          <w:sz w:val="32"/>
          <w:szCs w:val="32"/>
        </w:rPr>
        <w:t>必须为合</w:t>
      </w:r>
      <w:proofErr w:type="gramStart"/>
      <w:r>
        <w:rPr>
          <w:rFonts w:ascii="Times New Roman" w:eastAsia="仿宋_GB2312" w:hAnsi="Times New Roman" w:hint="eastAsia"/>
          <w:sz w:val="32"/>
          <w:szCs w:val="32"/>
        </w:rPr>
        <w:t>规</w:t>
      </w:r>
      <w:proofErr w:type="gramEnd"/>
      <w:r>
        <w:rPr>
          <w:rFonts w:ascii="Times New Roman" w:eastAsia="仿宋_GB2312" w:hAnsi="Times New Roman" w:hint="eastAsia"/>
          <w:sz w:val="32"/>
          <w:szCs w:val="32"/>
        </w:rPr>
        <w:t>产能，且在</w:t>
      </w:r>
      <w:r>
        <w:rPr>
          <w:rFonts w:ascii="Times New Roman" w:eastAsia="仿宋_GB2312" w:hAnsi="Times New Roman"/>
          <w:sz w:val="32"/>
          <w:szCs w:val="32"/>
        </w:rPr>
        <w:t>省工业和信息化</w:t>
      </w:r>
      <w:proofErr w:type="gramStart"/>
      <w:r>
        <w:rPr>
          <w:rFonts w:ascii="Times New Roman" w:eastAsia="仿宋_GB2312" w:hAnsi="Times New Roman"/>
          <w:sz w:val="32"/>
          <w:szCs w:val="32"/>
        </w:rPr>
        <w:t>厅公</w:t>
      </w:r>
      <w:r>
        <w:rPr>
          <w:rFonts w:ascii="Times New Roman" w:eastAsia="仿宋_GB2312" w:hAnsi="Times New Roman" w:hint="eastAsia"/>
          <w:sz w:val="32"/>
          <w:szCs w:val="32"/>
        </w:rPr>
        <w:t>开</w:t>
      </w:r>
      <w:proofErr w:type="gramEnd"/>
      <w:r>
        <w:rPr>
          <w:rFonts w:ascii="Times New Roman" w:eastAsia="仿宋_GB2312" w:hAnsi="Times New Roman"/>
          <w:sz w:val="32"/>
          <w:szCs w:val="32"/>
        </w:rPr>
        <w:t>的生产线清单之内。</w:t>
      </w:r>
      <w:r>
        <w:rPr>
          <w:rFonts w:ascii="Times New Roman" w:eastAsia="仿宋_GB2312" w:hAnsi="Times New Roman" w:hint="eastAsia"/>
          <w:sz w:val="32"/>
          <w:szCs w:val="32"/>
        </w:rPr>
        <w:t>经</w:t>
      </w:r>
      <w:r>
        <w:rPr>
          <w:rFonts w:ascii="Times New Roman" w:eastAsia="仿宋_GB2312" w:hAnsi="Times New Roman"/>
          <w:sz w:val="32"/>
          <w:szCs w:val="32"/>
        </w:rPr>
        <w:t>全省菱</w:t>
      </w:r>
      <w:proofErr w:type="gramStart"/>
      <w:r>
        <w:rPr>
          <w:rFonts w:ascii="Times New Roman" w:eastAsia="仿宋_GB2312" w:hAnsi="Times New Roman"/>
          <w:sz w:val="32"/>
          <w:szCs w:val="32"/>
        </w:rPr>
        <w:t>镁行业</w:t>
      </w:r>
      <w:proofErr w:type="gramEnd"/>
      <w:r>
        <w:rPr>
          <w:rFonts w:ascii="Times New Roman" w:eastAsia="仿宋_GB2312" w:hAnsi="Times New Roman"/>
          <w:sz w:val="32"/>
          <w:szCs w:val="32"/>
        </w:rPr>
        <w:t>专项整治</w:t>
      </w:r>
      <w:r>
        <w:rPr>
          <w:rFonts w:ascii="Times New Roman" w:eastAsia="仿宋_GB2312" w:hAnsi="Times New Roman" w:hint="eastAsia"/>
          <w:sz w:val="32"/>
          <w:szCs w:val="32"/>
        </w:rPr>
        <w:t>整改后仍缺少</w:t>
      </w:r>
      <w:r>
        <w:rPr>
          <w:rFonts w:ascii="Times New Roman" w:eastAsia="仿宋_GB2312" w:hAnsi="Times New Roman"/>
          <w:sz w:val="32"/>
          <w:szCs w:val="32"/>
        </w:rPr>
        <w:t>备案等</w:t>
      </w:r>
      <w:r>
        <w:rPr>
          <w:rFonts w:ascii="Times New Roman" w:eastAsia="仿宋_GB2312" w:hAnsi="Times New Roman" w:hint="eastAsia"/>
          <w:sz w:val="32"/>
          <w:szCs w:val="32"/>
        </w:rPr>
        <w:t>审批</w:t>
      </w:r>
      <w:r>
        <w:rPr>
          <w:rFonts w:ascii="Times New Roman" w:eastAsia="仿宋_GB2312" w:hAnsi="Times New Roman"/>
          <w:sz w:val="32"/>
          <w:szCs w:val="32"/>
        </w:rPr>
        <w:t>手续</w:t>
      </w:r>
      <w:r>
        <w:rPr>
          <w:rFonts w:ascii="Times New Roman" w:eastAsia="仿宋_GB2312" w:hAnsi="Times New Roman" w:hint="eastAsia"/>
          <w:sz w:val="32"/>
          <w:szCs w:val="32"/>
        </w:rPr>
        <w:t>的不合</w:t>
      </w:r>
      <w:proofErr w:type="gramStart"/>
      <w:r>
        <w:rPr>
          <w:rFonts w:ascii="Times New Roman" w:eastAsia="仿宋_GB2312" w:hAnsi="Times New Roman" w:hint="eastAsia"/>
          <w:sz w:val="32"/>
          <w:szCs w:val="32"/>
        </w:rPr>
        <w:t>规</w:t>
      </w:r>
      <w:proofErr w:type="gramEnd"/>
      <w:r>
        <w:rPr>
          <w:rFonts w:ascii="Times New Roman" w:eastAsia="仿宋_GB2312" w:hAnsi="Times New Roman"/>
          <w:sz w:val="32"/>
          <w:szCs w:val="32"/>
        </w:rPr>
        <w:lastRenderedPageBreak/>
        <w:t>产能，公告退出前已拆除主体设备的产能，已超过明令淘汰期限的淘汰类产能，不得用于</w:t>
      </w:r>
      <w:r>
        <w:rPr>
          <w:rFonts w:ascii="Times New Roman" w:eastAsia="仿宋_GB2312" w:hAnsi="Times New Roman" w:hint="eastAsia"/>
          <w:sz w:val="32"/>
          <w:szCs w:val="32"/>
        </w:rPr>
        <w:t>产能</w:t>
      </w:r>
      <w:r>
        <w:rPr>
          <w:rFonts w:ascii="Times New Roman" w:eastAsia="仿宋_GB2312" w:hAnsi="Times New Roman"/>
          <w:sz w:val="32"/>
          <w:szCs w:val="32"/>
        </w:rPr>
        <w:t>置换。</w:t>
      </w:r>
    </w:p>
    <w:p w:rsidR="00497796" w:rsidRDefault="00EA58B6">
      <w:pPr>
        <w:spacing w:line="600" w:lineRule="exact"/>
        <w:ind w:firstLine="640"/>
        <w:contextualSpacing/>
        <w:rPr>
          <w:rFonts w:ascii="Times New Roman" w:eastAsia="仿宋_GB2312" w:hAnsi="Times New Roman"/>
          <w:sz w:val="32"/>
          <w:szCs w:val="32"/>
        </w:rPr>
      </w:pPr>
      <w:r>
        <w:rPr>
          <w:rFonts w:ascii="Times New Roman" w:eastAsia="仿宋_GB2312" w:hAnsi="Times New Roman" w:hint="eastAsia"/>
          <w:sz w:val="32"/>
          <w:szCs w:val="32"/>
        </w:rPr>
        <w:t>合</w:t>
      </w:r>
      <w:proofErr w:type="gramStart"/>
      <w:r>
        <w:rPr>
          <w:rFonts w:ascii="Times New Roman" w:eastAsia="仿宋_GB2312" w:hAnsi="Times New Roman" w:hint="eastAsia"/>
          <w:sz w:val="32"/>
          <w:szCs w:val="32"/>
        </w:rPr>
        <w:t>规</w:t>
      </w:r>
      <w:proofErr w:type="gramEnd"/>
      <w:r>
        <w:rPr>
          <w:rFonts w:ascii="Times New Roman" w:eastAsia="仿宋_GB2312" w:hAnsi="Times New Roman" w:hint="eastAsia"/>
          <w:sz w:val="32"/>
          <w:szCs w:val="32"/>
        </w:rPr>
        <w:t>产能指经</w:t>
      </w:r>
      <w:r>
        <w:rPr>
          <w:rFonts w:ascii="Times New Roman" w:eastAsia="仿宋_GB2312" w:hAnsi="Times New Roman"/>
          <w:sz w:val="32"/>
          <w:szCs w:val="32"/>
        </w:rPr>
        <w:t>全省菱</w:t>
      </w:r>
      <w:proofErr w:type="gramStart"/>
      <w:r>
        <w:rPr>
          <w:rFonts w:ascii="Times New Roman" w:eastAsia="仿宋_GB2312" w:hAnsi="Times New Roman"/>
          <w:sz w:val="32"/>
          <w:szCs w:val="32"/>
        </w:rPr>
        <w:t>镁行业</w:t>
      </w:r>
      <w:proofErr w:type="gramEnd"/>
      <w:r>
        <w:rPr>
          <w:rFonts w:ascii="Times New Roman" w:eastAsia="仿宋_GB2312" w:hAnsi="Times New Roman"/>
          <w:sz w:val="32"/>
          <w:szCs w:val="32"/>
        </w:rPr>
        <w:t>专项整治</w:t>
      </w:r>
      <w:r>
        <w:rPr>
          <w:rFonts w:ascii="Times New Roman" w:eastAsia="仿宋_GB2312" w:hAnsi="Times New Roman" w:hint="eastAsia"/>
          <w:sz w:val="32"/>
          <w:szCs w:val="32"/>
        </w:rPr>
        <w:t>的</w:t>
      </w:r>
      <w:r>
        <w:rPr>
          <w:rFonts w:ascii="Times New Roman" w:eastAsia="仿宋_GB2312" w:hAnsi="Times New Roman"/>
          <w:sz w:val="32"/>
          <w:szCs w:val="32"/>
        </w:rPr>
        <w:t>备案、环评批复</w:t>
      </w:r>
      <w:r>
        <w:rPr>
          <w:rFonts w:ascii="Times New Roman" w:eastAsia="仿宋_GB2312" w:hAnsi="Times New Roman" w:hint="eastAsia"/>
          <w:sz w:val="32"/>
          <w:szCs w:val="32"/>
        </w:rPr>
        <w:t>、环保验收、排污许可证、土地证、能评批复等审批</w:t>
      </w:r>
      <w:r>
        <w:rPr>
          <w:rFonts w:ascii="Times New Roman" w:eastAsia="仿宋_GB2312" w:hAnsi="Times New Roman"/>
          <w:sz w:val="32"/>
          <w:szCs w:val="32"/>
        </w:rPr>
        <w:t>手续</w:t>
      </w:r>
      <w:r>
        <w:rPr>
          <w:rFonts w:ascii="Times New Roman" w:eastAsia="仿宋_GB2312" w:hAnsi="Times New Roman" w:hint="eastAsia"/>
          <w:sz w:val="32"/>
          <w:szCs w:val="32"/>
        </w:rPr>
        <w:t>合</w:t>
      </w:r>
      <w:proofErr w:type="gramStart"/>
      <w:r>
        <w:rPr>
          <w:rFonts w:ascii="Times New Roman" w:eastAsia="仿宋_GB2312" w:hAnsi="Times New Roman" w:hint="eastAsia"/>
          <w:sz w:val="32"/>
          <w:szCs w:val="32"/>
        </w:rPr>
        <w:t>规</w:t>
      </w:r>
      <w:proofErr w:type="gramEnd"/>
      <w:r>
        <w:rPr>
          <w:rFonts w:ascii="Times New Roman" w:eastAsia="仿宋_GB2312" w:hAnsi="Times New Roman" w:hint="eastAsia"/>
          <w:sz w:val="32"/>
          <w:szCs w:val="32"/>
        </w:rPr>
        <w:t>的产能。</w:t>
      </w:r>
    </w:p>
    <w:p w:rsidR="00497796" w:rsidRDefault="00EA58B6">
      <w:pPr>
        <w:spacing w:line="600" w:lineRule="exact"/>
        <w:ind w:firstLineChars="200" w:firstLine="640"/>
        <w:contextualSpacing/>
        <w:rPr>
          <w:rFonts w:ascii="Times New Roman" w:eastAsia="仿宋_GB2312" w:hAnsi="Times New Roman"/>
          <w:sz w:val="32"/>
          <w:szCs w:val="32"/>
        </w:rPr>
      </w:pPr>
      <w:r>
        <w:rPr>
          <w:rFonts w:ascii="Times New Roman" w:eastAsia="黑体" w:hAnsi="Times New Roman"/>
          <w:sz w:val="32"/>
          <w:szCs w:val="32"/>
        </w:rPr>
        <w:t>第</w:t>
      </w:r>
      <w:r>
        <w:rPr>
          <w:rFonts w:ascii="Times New Roman" w:eastAsia="黑体" w:hAnsi="Times New Roman" w:hint="eastAsia"/>
          <w:sz w:val="32"/>
          <w:szCs w:val="32"/>
        </w:rPr>
        <w:t>十</w:t>
      </w:r>
      <w:r>
        <w:rPr>
          <w:rFonts w:ascii="Times New Roman" w:eastAsia="黑体" w:hAnsi="Times New Roman"/>
          <w:sz w:val="32"/>
          <w:szCs w:val="32"/>
        </w:rPr>
        <w:t>条</w:t>
      </w:r>
      <w:r>
        <w:rPr>
          <w:rFonts w:ascii="Times New Roman" w:eastAsia="仿宋_GB2312" w:hAnsi="Times New Roman"/>
          <w:b/>
          <w:sz w:val="32"/>
          <w:szCs w:val="32"/>
        </w:rPr>
        <w:t xml:space="preserve"> </w:t>
      </w:r>
      <w:r w:rsidR="003956FD">
        <w:rPr>
          <w:rFonts w:ascii="Times New Roman" w:eastAsia="仿宋_GB2312" w:hAnsi="Times New Roman" w:hint="eastAsia"/>
          <w:b/>
          <w:sz w:val="32"/>
          <w:szCs w:val="32"/>
        </w:rPr>
        <w:t xml:space="preserve"> </w:t>
      </w:r>
      <w:r>
        <w:rPr>
          <w:rFonts w:ascii="Times New Roman" w:eastAsia="仿宋_GB2312" w:hAnsi="Times New Roman"/>
          <w:sz w:val="32"/>
          <w:szCs w:val="32"/>
        </w:rPr>
        <w:t>用于置换的</w:t>
      </w:r>
      <w:r>
        <w:rPr>
          <w:rFonts w:ascii="Times New Roman" w:eastAsia="仿宋_GB2312" w:hAnsi="Times New Roman" w:hint="eastAsia"/>
          <w:sz w:val="32"/>
          <w:szCs w:val="32"/>
        </w:rPr>
        <w:t>退出</w:t>
      </w:r>
      <w:r>
        <w:rPr>
          <w:rFonts w:ascii="Times New Roman" w:eastAsia="仿宋_GB2312" w:hAnsi="Times New Roman"/>
          <w:sz w:val="32"/>
          <w:szCs w:val="32"/>
        </w:rPr>
        <w:t>产能原则上依据项目核准或备案文件上设计产能确定。对实际产能小于核准或备案产能的，按实际产能</w:t>
      </w:r>
      <w:r>
        <w:rPr>
          <w:rFonts w:ascii="Times New Roman" w:eastAsia="仿宋_GB2312" w:hAnsi="Times New Roman" w:hint="eastAsia"/>
          <w:sz w:val="32"/>
          <w:szCs w:val="32"/>
        </w:rPr>
        <w:t>核</w:t>
      </w:r>
      <w:r>
        <w:rPr>
          <w:rFonts w:ascii="Times New Roman" w:eastAsia="仿宋_GB2312" w:hAnsi="Times New Roman"/>
          <w:sz w:val="32"/>
          <w:szCs w:val="32"/>
        </w:rPr>
        <w:t>定；对实际产能大于核准或备案产能的，按核准或备案产能</w:t>
      </w:r>
      <w:r>
        <w:rPr>
          <w:rFonts w:ascii="Times New Roman" w:eastAsia="仿宋_GB2312" w:hAnsi="Times New Roman" w:hint="eastAsia"/>
          <w:sz w:val="32"/>
          <w:szCs w:val="32"/>
        </w:rPr>
        <w:t>核</w:t>
      </w:r>
      <w:r>
        <w:rPr>
          <w:rFonts w:ascii="Times New Roman" w:eastAsia="仿宋_GB2312" w:hAnsi="Times New Roman"/>
          <w:sz w:val="32"/>
          <w:szCs w:val="32"/>
        </w:rPr>
        <w:t>定。实际产能须经现场核实查验主体设备规格</w:t>
      </w:r>
      <w:r>
        <w:rPr>
          <w:rFonts w:ascii="Times New Roman" w:eastAsia="仿宋_GB2312" w:hAnsi="Times New Roman" w:hint="eastAsia"/>
          <w:sz w:val="32"/>
          <w:szCs w:val="32"/>
        </w:rPr>
        <w:t>等情况</w:t>
      </w:r>
      <w:r>
        <w:rPr>
          <w:rFonts w:ascii="Times New Roman" w:eastAsia="仿宋_GB2312" w:hAnsi="Times New Roman"/>
          <w:sz w:val="32"/>
          <w:szCs w:val="32"/>
        </w:rPr>
        <w:t>，按照产能换算表（附</w:t>
      </w:r>
      <w:r>
        <w:rPr>
          <w:rFonts w:ascii="Times New Roman" w:eastAsia="仿宋_GB2312" w:hAnsi="Times New Roman" w:hint="eastAsia"/>
          <w:sz w:val="32"/>
          <w:szCs w:val="32"/>
        </w:rPr>
        <w:t>件</w:t>
      </w:r>
      <w:r>
        <w:rPr>
          <w:rFonts w:ascii="Times New Roman" w:eastAsia="仿宋_GB2312" w:hAnsi="Times New Roman" w:hint="eastAsia"/>
          <w:sz w:val="32"/>
          <w:szCs w:val="32"/>
        </w:rPr>
        <w:t>2</w:t>
      </w:r>
      <w:r>
        <w:rPr>
          <w:rFonts w:ascii="Times New Roman" w:eastAsia="仿宋_GB2312" w:hAnsi="Times New Roman"/>
          <w:sz w:val="32"/>
          <w:szCs w:val="32"/>
        </w:rPr>
        <w:t>）</w:t>
      </w:r>
      <w:r>
        <w:rPr>
          <w:rFonts w:ascii="Times New Roman" w:eastAsia="仿宋_GB2312" w:hAnsi="Times New Roman" w:hint="eastAsia"/>
          <w:sz w:val="32"/>
          <w:szCs w:val="32"/>
        </w:rPr>
        <w:t>核</w:t>
      </w:r>
      <w:r>
        <w:rPr>
          <w:rFonts w:ascii="Times New Roman" w:eastAsia="仿宋_GB2312" w:hAnsi="Times New Roman"/>
          <w:sz w:val="32"/>
          <w:szCs w:val="32"/>
        </w:rPr>
        <w:t>定。</w:t>
      </w:r>
    </w:p>
    <w:p w:rsidR="00497796" w:rsidRDefault="00EA58B6">
      <w:pPr>
        <w:spacing w:line="600" w:lineRule="exact"/>
        <w:ind w:firstLineChars="200" w:firstLine="640"/>
        <w:contextualSpacing/>
        <w:rPr>
          <w:rFonts w:ascii="Times New Roman" w:eastAsia="仿宋_GB2312" w:hAnsi="Times New Roman"/>
          <w:sz w:val="32"/>
          <w:szCs w:val="32"/>
        </w:rPr>
      </w:pPr>
      <w:r>
        <w:rPr>
          <w:rFonts w:ascii="Times New Roman" w:eastAsia="黑体" w:hAnsi="Times New Roman"/>
          <w:sz w:val="32"/>
          <w:szCs w:val="32"/>
        </w:rPr>
        <w:t>第</w:t>
      </w:r>
      <w:r>
        <w:rPr>
          <w:rFonts w:ascii="Times New Roman" w:eastAsia="黑体" w:hAnsi="Times New Roman" w:hint="eastAsia"/>
          <w:sz w:val="32"/>
          <w:szCs w:val="32"/>
        </w:rPr>
        <w:t>十一</w:t>
      </w:r>
      <w:r>
        <w:rPr>
          <w:rFonts w:ascii="Times New Roman" w:eastAsia="黑体" w:hAnsi="Times New Roman"/>
          <w:sz w:val="32"/>
          <w:szCs w:val="32"/>
        </w:rPr>
        <w:t>条</w:t>
      </w:r>
      <w:r>
        <w:rPr>
          <w:rFonts w:ascii="Times New Roman" w:eastAsia="仿宋_GB2312" w:hAnsi="Times New Roman"/>
          <w:b/>
          <w:sz w:val="32"/>
          <w:szCs w:val="32"/>
        </w:rPr>
        <w:t xml:space="preserve"> </w:t>
      </w:r>
      <w:r w:rsidR="003956FD">
        <w:rPr>
          <w:rFonts w:ascii="Times New Roman" w:eastAsia="仿宋_GB2312" w:hAnsi="Times New Roman" w:hint="eastAsia"/>
          <w:b/>
          <w:sz w:val="32"/>
          <w:szCs w:val="32"/>
        </w:rPr>
        <w:t xml:space="preserve"> </w:t>
      </w:r>
      <w:r>
        <w:rPr>
          <w:rFonts w:ascii="Times New Roman" w:eastAsia="仿宋_GB2312" w:hAnsi="Times New Roman"/>
          <w:sz w:val="32"/>
          <w:szCs w:val="32"/>
        </w:rPr>
        <w:t>用于产能置换的生产线在公告退出</w:t>
      </w:r>
      <w:r>
        <w:rPr>
          <w:rFonts w:ascii="Times New Roman" w:eastAsia="仿宋_GB2312" w:hAnsi="Times New Roman"/>
          <w:sz w:val="32"/>
          <w:szCs w:val="32"/>
        </w:rPr>
        <w:t>6</w:t>
      </w:r>
      <w:r>
        <w:rPr>
          <w:rFonts w:ascii="Times New Roman" w:eastAsia="仿宋_GB2312" w:hAnsi="Times New Roman"/>
          <w:sz w:val="32"/>
          <w:szCs w:val="32"/>
        </w:rPr>
        <w:t>个月内</w:t>
      </w:r>
      <w:r>
        <w:rPr>
          <w:rFonts w:ascii="Times New Roman" w:eastAsia="仿宋_GB2312" w:hAnsi="Times New Roman" w:hint="eastAsia"/>
          <w:sz w:val="32"/>
          <w:szCs w:val="32"/>
        </w:rPr>
        <w:t>应</w:t>
      </w:r>
      <w:r>
        <w:rPr>
          <w:rFonts w:ascii="Times New Roman" w:eastAsia="仿宋_GB2312" w:hAnsi="Times New Roman"/>
          <w:sz w:val="32"/>
          <w:szCs w:val="32"/>
        </w:rPr>
        <w:t>拆除，建设项目投产时间早于此时间点的，</w:t>
      </w:r>
      <w:r>
        <w:rPr>
          <w:rFonts w:ascii="Times New Roman" w:eastAsia="仿宋_GB2312" w:hAnsi="Times New Roman" w:hint="eastAsia"/>
          <w:sz w:val="32"/>
          <w:szCs w:val="32"/>
        </w:rPr>
        <w:t>须</w:t>
      </w:r>
      <w:r>
        <w:rPr>
          <w:rFonts w:ascii="Times New Roman" w:eastAsia="仿宋_GB2312" w:hAnsi="Times New Roman"/>
          <w:sz w:val="32"/>
          <w:szCs w:val="32"/>
        </w:rPr>
        <w:t>在建设项目投产前拆除。所在市</w:t>
      </w:r>
      <w:r>
        <w:rPr>
          <w:rFonts w:ascii="Times New Roman" w:eastAsia="仿宋_GB2312" w:hAnsi="Times New Roman" w:hint="eastAsia"/>
          <w:sz w:val="32"/>
          <w:szCs w:val="32"/>
        </w:rPr>
        <w:t>工业和信息化局</w:t>
      </w:r>
      <w:r>
        <w:rPr>
          <w:rFonts w:ascii="Times New Roman" w:eastAsia="仿宋_GB2312" w:hAnsi="Times New Roman"/>
          <w:sz w:val="32"/>
          <w:szCs w:val="32"/>
        </w:rPr>
        <w:t>要对拆除情况开展验收并在部门门户网站公告，报备省工业和信息化厅。</w:t>
      </w:r>
    </w:p>
    <w:p w:rsidR="00497796" w:rsidRDefault="00EA58B6">
      <w:pPr>
        <w:spacing w:line="600" w:lineRule="exact"/>
        <w:ind w:firstLineChars="200" w:firstLine="640"/>
        <w:contextualSpacing/>
        <w:rPr>
          <w:rFonts w:ascii="Times New Roman" w:eastAsia="仿宋_GB2312" w:hAnsi="Times New Roman"/>
          <w:sz w:val="32"/>
          <w:szCs w:val="32"/>
        </w:rPr>
      </w:pPr>
      <w:r>
        <w:rPr>
          <w:rFonts w:ascii="Times New Roman" w:eastAsia="仿宋_GB2312" w:hAnsi="Times New Roman"/>
          <w:sz w:val="32"/>
          <w:szCs w:val="32"/>
        </w:rPr>
        <w:t>因法院查封设备导致暂时无法拆除的，企业向社会公开承诺不再恢复生产，视同已拆除，待具备拆除条件后立即拆除。</w:t>
      </w:r>
    </w:p>
    <w:p w:rsidR="00497796" w:rsidRDefault="00EA58B6">
      <w:pPr>
        <w:widowControl/>
        <w:spacing w:line="266" w:lineRule="atLeast"/>
        <w:ind w:firstLineChars="200" w:firstLine="640"/>
        <w:jc w:val="left"/>
        <w:rPr>
          <w:rFonts w:ascii="Times New Roman" w:eastAsia="仿宋_GB2312" w:hAnsi="Times New Roman"/>
          <w:sz w:val="32"/>
          <w:szCs w:val="32"/>
        </w:rPr>
      </w:pPr>
      <w:r>
        <w:rPr>
          <w:rFonts w:ascii="Times New Roman" w:eastAsia="黑体" w:hAnsi="Times New Roman"/>
          <w:sz w:val="32"/>
          <w:szCs w:val="32"/>
        </w:rPr>
        <w:t>第十</w:t>
      </w:r>
      <w:r>
        <w:rPr>
          <w:rFonts w:ascii="Times New Roman" w:eastAsia="黑体" w:hAnsi="Times New Roman" w:hint="eastAsia"/>
          <w:sz w:val="32"/>
          <w:szCs w:val="32"/>
        </w:rPr>
        <w:t>二</w:t>
      </w:r>
      <w:r>
        <w:rPr>
          <w:rFonts w:ascii="Times New Roman" w:eastAsia="黑体" w:hAnsi="Times New Roman"/>
          <w:sz w:val="32"/>
          <w:szCs w:val="32"/>
        </w:rPr>
        <w:t>条</w:t>
      </w:r>
      <w:r>
        <w:rPr>
          <w:rFonts w:ascii="Times New Roman" w:eastAsia="仿宋_GB2312" w:hAnsi="Times New Roman"/>
          <w:b/>
          <w:sz w:val="32"/>
          <w:szCs w:val="32"/>
        </w:rPr>
        <w:t xml:space="preserve"> </w:t>
      </w:r>
      <w:r w:rsidR="003956FD">
        <w:rPr>
          <w:rFonts w:ascii="Times New Roman" w:eastAsia="仿宋_GB2312" w:hAnsi="Times New Roman" w:hint="eastAsia"/>
          <w:b/>
          <w:sz w:val="32"/>
          <w:szCs w:val="32"/>
        </w:rPr>
        <w:t xml:space="preserve"> </w:t>
      </w:r>
      <w:r>
        <w:rPr>
          <w:rFonts w:ascii="Times New Roman" w:eastAsia="仿宋_GB2312" w:hAnsi="Times New Roman"/>
          <w:sz w:val="32"/>
          <w:szCs w:val="32"/>
        </w:rPr>
        <w:t>产能置换方案</w:t>
      </w:r>
      <w:r>
        <w:rPr>
          <w:rFonts w:ascii="Times New Roman" w:eastAsia="仿宋_GB2312" w:hAnsi="Times New Roman" w:hint="eastAsia"/>
          <w:sz w:val="32"/>
          <w:szCs w:val="32"/>
        </w:rPr>
        <w:t>由</w:t>
      </w:r>
      <w:r>
        <w:rPr>
          <w:rFonts w:ascii="Times New Roman" w:eastAsia="仿宋_GB2312" w:hAnsi="Times New Roman"/>
          <w:sz w:val="32"/>
          <w:szCs w:val="32"/>
        </w:rPr>
        <w:t>项目建设企业</w:t>
      </w:r>
      <w:r>
        <w:rPr>
          <w:rFonts w:ascii="Times New Roman" w:eastAsia="仿宋_GB2312" w:hAnsi="Times New Roman" w:hint="eastAsia"/>
          <w:sz w:val="32"/>
          <w:szCs w:val="32"/>
        </w:rPr>
        <w:t>制定</w:t>
      </w:r>
      <w:r>
        <w:rPr>
          <w:rFonts w:ascii="Times New Roman" w:eastAsia="仿宋_GB2312" w:hAnsi="Times New Roman"/>
          <w:sz w:val="32"/>
          <w:szCs w:val="32"/>
        </w:rPr>
        <w:t>，向</w:t>
      </w:r>
      <w:r>
        <w:rPr>
          <w:rFonts w:ascii="Times New Roman" w:eastAsia="仿宋_GB2312" w:hAnsi="Times New Roman" w:hint="eastAsia"/>
          <w:sz w:val="32"/>
          <w:szCs w:val="32"/>
        </w:rPr>
        <w:t>县（市、区）工业和信息化局</w:t>
      </w:r>
      <w:r>
        <w:rPr>
          <w:rFonts w:ascii="Times New Roman" w:eastAsia="仿宋_GB2312" w:hAnsi="Times New Roman"/>
          <w:sz w:val="32"/>
          <w:szCs w:val="32"/>
        </w:rPr>
        <w:t>提出产能置换方案公告申请</w:t>
      </w:r>
      <w:r>
        <w:rPr>
          <w:rFonts w:ascii="Times New Roman" w:eastAsia="仿宋_GB2312" w:hAnsi="Times New Roman" w:hint="eastAsia"/>
          <w:sz w:val="32"/>
          <w:szCs w:val="32"/>
        </w:rPr>
        <w:t>，逐级通过辽宁省工业和信息化智慧管理平台报省工业和信息化厅。</w:t>
      </w:r>
      <w:r>
        <w:rPr>
          <w:rFonts w:ascii="Times New Roman" w:eastAsia="仿宋_GB2312" w:hAnsi="Times New Roman"/>
          <w:sz w:val="32"/>
          <w:szCs w:val="32"/>
        </w:rPr>
        <w:t>省工业和信息化厅组织对产能置换方案进行审核，并在门户网站进行公示、公告。跨市</w:t>
      </w:r>
      <w:r>
        <w:rPr>
          <w:rFonts w:ascii="Times New Roman" w:eastAsia="仿宋_GB2312" w:hAnsi="Times New Roman"/>
          <w:kern w:val="0"/>
          <w:sz w:val="32"/>
          <w:szCs w:val="32"/>
        </w:rPr>
        <w:t>产能置换的，</w:t>
      </w:r>
      <w:r>
        <w:rPr>
          <w:rFonts w:ascii="Times New Roman" w:eastAsia="仿宋_GB2312" w:hAnsi="Times New Roman" w:hint="eastAsia"/>
          <w:kern w:val="0"/>
          <w:sz w:val="32"/>
          <w:szCs w:val="32"/>
        </w:rPr>
        <w:t>出让地</w:t>
      </w:r>
      <w:r>
        <w:rPr>
          <w:rFonts w:ascii="Times New Roman" w:eastAsia="仿宋_GB2312" w:hAnsi="Times New Roman"/>
          <w:kern w:val="0"/>
          <w:sz w:val="32"/>
          <w:szCs w:val="32"/>
        </w:rPr>
        <w:t>市级</w:t>
      </w:r>
      <w:r>
        <w:rPr>
          <w:rFonts w:ascii="Times New Roman" w:eastAsia="仿宋_GB2312" w:hAnsi="Times New Roman" w:hint="eastAsia"/>
          <w:kern w:val="0"/>
          <w:sz w:val="32"/>
          <w:szCs w:val="32"/>
        </w:rPr>
        <w:t>工业和信息化局需出具同意</w:t>
      </w:r>
      <w:r>
        <w:rPr>
          <w:rFonts w:ascii="Times New Roman" w:eastAsia="仿宋_GB2312" w:hAnsi="Times New Roman"/>
          <w:kern w:val="0"/>
          <w:sz w:val="32"/>
          <w:szCs w:val="32"/>
        </w:rPr>
        <w:t>产能出让</w:t>
      </w:r>
      <w:r>
        <w:rPr>
          <w:rFonts w:ascii="Times New Roman" w:eastAsia="仿宋_GB2312" w:hAnsi="Times New Roman" w:hint="eastAsia"/>
          <w:kern w:val="0"/>
          <w:sz w:val="32"/>
          <w:szCs w:val="32"/>
        </w:rPr>
        <w:t>的</w:t>
      </w:r>
      <w:r>
        <w:rPr>
          <w:rFonts w:ascii="Times New Roman" w:eastAsia="仿宋_GB2312" w:hAnsi="Times New Roman"/>
          <w:kern w:val="0"/>
          <w:sz w:val="32"/>
          <w:szCs w:val="32"/>
        </w:rPr>
        <w:t>意见</w:t>
      </w:r>
      <w:r>
        <w:rPr>
          <w:rFonts w:ascii="Times New Roman" w:eastAsia="仿宋_GB2312" w:hAnsi="Times New Roman" w:hint="eastAsia"/>
          <w:kern w:val="0"/>
          <w:sz w:val="32"/>
          <w:szCs w:val="32"/>
        </w:rPr>
        <w:t>。</w:t>
      </w:r>
    </w:p>
    <w:p w:rsidR="00497796" w:rsidRDefault="00EA58B6">
      <w:pPr>
        <w:spacing w:line="600" w:lineRule="exact"/>
        <w:ind w:firstLine="640"/>
        <w:contextualSpacing/>
        <w:rPr>
          <w:rFonts w:ascii="Times New Roman" w:eastAsia="仿宋_GB2312" w:hAnsi="Times New Roman"/>
          <w:sz w:val="32"/>
          <w:szCs w:val="32"/>
        </w:rPr>
      </w:pPr>
      <w:r>
        <w:rPr>
          <w:rFonts w:ascii="Times New Roman" w:eastAsia="仿宋_GB2312" w:hAnsi="Times New Roman"/>
          <w:sz w:val="32"/>
          <w:szCs w:val="32"/>
        </w:rPr>
        <w:lastRenderedPageBreak/>
        <w:t>已公告的产能置换方案</w:t>
      </w:r>
      <w:r>
        <w:rPr>
          <w:rFonts w:ascii="Times New Roman" w:eastAsia="仿宋_GB2312" w:hAnsi="Times New Roman" w:hint="eastAsia"/>
          <w:sz w:val="32"/>
          <w:szCs w:val="32"/>
        </w:rPr>
        <w:t>应</w:t>
      </w:r>
      <w:r>
        <w:rPr>
          <w:rFonts w:ascii="Times New Roman" w:eastAsia="仿宋_GB2312" w:hAnsi="Times New Roman"/>
          <w:sz w:val="32"/>
          <w:szCs w:val="32"/>
        </w:rPr>
        <w:t>在三年内执行和落实，对三年内未完成建设的项目，自动撤销产能置换方案公告。</w:t>
      </w:r>
    </w:p>
    <w:p w:rsidR="00497796" w:rsidRDefault="00EA58B6">
      <w:pPr>
        <w:spacing w:line="600" w:lineRule="exact"/>
        <w:ind w:firstLineChars="200" w:firstLine="640"/>
        <w:contextualSpacing/>
        <w:rPr>
          <w:rFonts w:ascii="Times New Roman" w:eastAsia="仿宋_GB2312" w:hAnsi="Times New Roman"/>
          <w:sz w:val="32"/>
          <w:szCs w:val="32"/>
        </w:rPr>
      </w:pPr>
      <w:r>
        <w:rPr>
          <w:rFonts w:ascii="Times New Roman" w:eastAsia="黑体" w:hAnsi="Times New Roman"/>
          <w:sz w:val="32"/>
          <w:szCs w:val="32"/>
        </w:rPr>
        <w:t>第十</w:t>
      </w:r>
      <w:r>
        <w:rPr>
          <w:rFonts w:ascii="Times New Roman" w:eastAsia="黑体" w:hAnsi="Times New Roman" w:hint="eastAsia"/>
          <w:sz w:val="32"/>
          <w:szCs w:val="32"/>
        </w:rPr>
        <w:t>三</w:t>
      </w:r>
      <w:r>
        <w:rPr>
          <w:rFonts w:ascii="Times New Roman" w:eastAsia="黑体" w:hAnsi="Times New Roman"/>
          <w:sz w:val="32"/>
          <w:szCs w:val="32"/>
        </w:rPr>
        <w:t>条</w:t>
      </w:r>
      <w:r>
        <w:rPr>
          <w:rFonts w:ascii="Times New Roman" w:eastAsia="仿宋_GB2312" w:hAnsi="Times New Roman"/>
          <w:b/>
          <w:sz w:val="32"/>
          <w:szCs w:val="32"/>
        </w:rPr>
        <w:t xml:space="preserve"> </w:t>
      </w:r>
      <w:r w:rsidR="003956FD">
        <w:rPr>
          <w:rFonts w:ascii="Times New Roman" w:eastAsia="仿宋_GB2312" w:hAnsi="Times New Roman" w:hint="eastAsia"/>
          <w:b/>
          <w:sz w:val="32"/>
          <w:szCs w:val="32"/>
        </w:rPr>
        <w:t xml:space="preserve"> </w:t>
      </w:r>
      <w:r>
        <w:rPr>
          <w:rFonts w:ascii="Times New Roman" w:eastAsia="仿宋_GB2312" w:hAnsi="Times New Roman"/>
          <w:sz w:val="32"/>
          <w:szCs w:val="32"/>
        </w:rPr>
        <w:t>产能置换</w:t>
      </w:r>
      <w:r>
        <w:rPr>
          <w:rFonts w:ascii="Times New Roman" w:eastAsia="仿宋_GB2312" w:hAnsi="Times New Roman" w:hint="eastAsia"/>
          <w:sz w:val="32"/>
          <w:szCs w:val="32"/>
        </w:rPr>
        <w:t>公告申请内容包括</w:t>
      </w:r>
      <w:r>
        <w:rPr>
          <w:rFonts w:ascii="Times New Roman" w:eastAsia="仿宋_GB2312" w:hAnsi="Times New Roman"/>
          <w:sz w:val="32"/>
          <w:szCs w:val="32"/>
        </w:rPr>
        <w:t>书面申请</w:t>
      </w:r>
      <w:r>
        <w:rPr>
          <w:rFonts w:ascii="Times New Roman" w:eastAsia="仿宋_GB2312" w:hAnsi="Times New Roman" w:hint="eastAsia"/>
          <w:sz w:val="32"/>
          <w:szCs w:val="32"/>
        </w:rPr>
        <w:t>、</w:t>
      </w:r>
      <w:r>
        <w:rPr>
          <w:rFonts w:ascii="Times New Roman" w:eastAsia="仿宋_GB2312" w:hAnsi="Times New Roman"/>
          <w:sz w:val="32"/>
          <w:szCs w:val="32"/>
        </w:rPr>
        <w:t>产能置换方案</w:t>
      </w:r>
      <w:r>
        <w:rPr>
          <w:rFonts w:ascii="Times New Roman" w:eastAsia="仿宋_GB2312" w:hAnsi="Times New Roman" w:hint="eastAsia"/>
          <w:sz w:val="32"/>
          <w:szCs w:val="32"/>
        </w:rPr>
        <w:t>及</w:t>
      </w:r>
      <w:r>
        <w:rPr>
          <w:rFonts w:ascii="Times New Roman" w:eastAsia="仿宋_GB2312" w:hAnsi="Times New Roman"/>
          <w:sz w:val="32"/>
          <w:szCs w:val="32"/>
        </w:rPr>
        <w:t>相关材料</w:t>
      </w:r>
      <w:r>
        <w:rPr>
          <w:rFonts w:ascii="Times New Roman" w:eastAsia="仿宋_GB2312" w:hAnsi="Times New Roman" w:hint="eastAsia"/>
          <w:sz w:val="32"/>
          <w:szCs w:val="32"/>
        </w:rPr>
        <w:t>。</w:t>
      </w:r>
    </w:p>
    <w:p w:rsidR="00497796" w:rsidRDefault="00EA58B6">
      <w:pPr>
        <w:spacing w:line="600" w:lineRule="exact"/>
        <w:ind w:firstLineChars="200" w:firstLine="640"/>
        <w:contextualSpacing/>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书面申请。</w:t>
      </w:r>
    </w:p>
    <w:p w:rsidR="00497796" w:rsidRDefault="00EA58B6">
      <w:pPr>
        <w:spacing w:line="600" w:lineRule="exact"/>
        <w:ind w:firstLineChars="200" w:firstLine="640"/>
        <w:contextualSpacing/>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产能置换方案</w:t>
      </w:r>
      <w:r>
        <w:rPr>
          <w:rFonts w:ascii="Times New Roman" w:eastAsia="仿宋_GB2312" w:hAnsi="Times New Roman"/>
          <w:sz w:val="32"/>
          <w:szCs w:val="32"/>
        </w:rPr>
        <w:t>包括建设项目和退出产能情况，须明确但不限于以下内容（附件</w:t>
      </w:r>
      <w:r>
        <w:rPr>
          <w:rFonts w:ascii="Times New Roman" w:eastAsia="仿宋_GB2312" w:hAnsi="Times New Roman" w:hint="eastAsia"/>
          <w:sz w:val="32"/>
          <w:szCs w:val="32"/>
        </w:rPr>
        <w:t>3</w:t>
      </w:r>
      <w:r>
        <w:rPr>
          <w:rFonts w:ascii="Times New Roman" w:eastAsia="仿宋_GB2312" w:hAnsi="Times New Roman"/>
          <w:sz w:val="32"/>
          <w:szCs w:val="32"/>
        </w:rPr>
        <w:t>）：</w:t>
      </w:r>
    </w:p>
    <w:p w:rsidR="00497796" w:rsidRDefault="00EA58B6">
      <w:pPr>
        <w:spacing w:line="600" w:lineRule="exact"/>
        <w:ind w:firstLineChars="200" w:firstLine="640"/>
        <w:contextualSpacing/>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sz w:val="32"/>
          <w:szCs w:val="32"/>
        </w:rPr>
        <w:t>1</w:t>
      </w:r>
      <w:r>
        <w:rPr>
          <w:rFonts w:ascii="Times New Roman" w:eastAsia="仿宋_GB2312" w:hAnsi="Times New Roman" w:hint="eastAsia"/>
          <w:sz w:val="32"/>
          <w:szCs w:val="32"/>
        </w:rPr>
        <w:t>）</w:t>
      </w:r>
      <w:r>
        <w:rPr>
          <w:rFonts w:ascii="Times New Roman" w:eastAsia="仿宋_GB2312" w:hAnsi="Times New Roman"/>
          <w:sz w:val="32"/>
          <w:szCs w:val="32"/>
        </w:rPr>
        <w:t>项目建设企业名称、建设地址、主体设备（生产线）</w:t>
      </w:r>
      <w:r>
        <w:rPr>
          <w:rFonts w:ascii="Times New Roman" w:eastAsia="仿宋_GB2312" w:hAnsi="Times New Roman" w:hint="eastAsia"/>
          <w:sz w:val="32"/>
          <w:szCs w:val="32"/>
        </w:rPr>
        <w:t>名称、</w:t>
      </w:r>
      <w:r>
        <w:rPr>
          <w:rFonts w:ascii="Times New Roman" w:eastAsia="仿宋_GB2312" w:hAnsi="Times New Roman"/>
          <w:sz w:val="32"/>
          <w:szCs w:val="32"/>
        </w:rPr>
        <w:t>规格数量、主要产品、设计产能、开工时间、投产时间、置换比例。</w:t>
      </w:r>
    </w:p>
    <w:p w:rsidR="00497796" w:rsidRDefault="00EA58B6">
      <w:pPr>
        <w:spacing w:line="600" w:lineRule="exact"/>
        <w:ind w:firstLineChars="200" w:firstLine="640"/>
        <w:contextualSpacing/>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sz w:val="32"/>
          <w:szCs w:val="32"/>
        </w:rPr>
        <w:t>2</w:t>
      </w:r>
      <w:r>
        <w:rPr>
          <w:rFonts w:ascii="Times New Roman" w:eastAsia="仿宋_GB2312" w:hAnsi="Times New Roman" w:hint="eastAsia"/>
          <w:sz w:val="32"/>
          <w:szCs w:val="32"/>
        </w:rPr>
        <w:t>）</w:t>
      </w:r>
      <w:r>
        <w:rPr>
          <w:rFonts w:ascii="Times New Roman" w:eastAsia="仿宋_GB2312" w:hAnsi="Times New Roman"/>
          <w:sz w:val="32"/>
          <w:szCs w:val="32"/>
        </w:rPr>
        <w:t>退出产能所属企业名称、地址、主要产品、退出的主体设备（生产线）型号规格数量、设计产能、核定产能、关停时间、拆除完成时间。</w:t>
      </w:r>
    </w:p>
    <w:p w:rsidR="00497796" w:rsidRDefault="00EA58B6">
      <w:pPr>
        <w:spacing w:line="600" w:lineRule="exact"/>
        <w:ind w:firstLineChars="200" w:firstLine="640"/>
        <w:contextualSpacing/>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相关材料</w:t>
      </w:r>
      <w:r>
        <w:rPr>
          <w:rFonts w:ascii="Times New Roman" w:eastAsia="仿宋_GB2312" w:hAnsi="Times New Roman" w:hint="eastAsia"/>
          <w:sz w:val="32"/>
          <w:szCs w:val="32"/>
        </w:rPr>
        <w:t>：</w:t>
      </w:r>
    </w:p>
    <w:p w:rsidR="00497796" w:rsidRDefault="00EA58B6">
      <w:pPr>
        <w:spacing w:line="600" w:lineRule="exact"/>
        <w:ind w:firstLineChars="200" w:firstLine="640"/>
        <w:contextualSpacing/>
        <w:rPr>
          <w:rFonts w:ascii="仿宋_GB2312" w:eastAsia="仿宋_GB2312" w:hAnsi="仿宋_GB2312" w:cs="仿宋_GB2312"/>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w:t>
      </w:r>
      <w:r>
        <w:rPr>
          <w:rFonts w:ascii="仿宋_GB2312" w:eastAsia="仿宋_GB2312" w:hAnsi="仿宋_GB2312" w:cs="仿宋_GB2312" w:hint="eastAsia"/>
          <w:sz w:val="32"/>
          <w:szCs w:val="32"/>
        </w:rPr>
        <w:t>退出产能现场审核意见表</w:t>
      </w:r>
      <w:r>
        <w:rPr>
          <w:rFonts w:ascii="Times New Roman" w:eastAsia="仿宋_GB2312" w:hAnsi="Times New Roman" w:hint="eastAsia"/>
          <w:sz w:val="32"/>
          <w:szCs w:val="32"/>
        </w:rPr>
        <w:t>（附件</w:t>
      </w:r>
      <w:r>
        <w:rPr>
          <w:rFonts w:ascii="Times New Roman" w:eastAsia="仿宋_GB2312" w:hAnsi="Times New Roman" w:hint="eastAsia"/>
          <w:sz w:val="32"/>
          <w:szCs w:val="32"/>
        </w:rPr>
        <w:t>4</w:t>
      </w:r>
      <w:r>
        <w:rPr>
          <w:rFonts w:ascii="Times New Roman" w:eastAsia="仿宋_GB2312" w:hAnsi="Times New Roman" w:hint="eastAsia"/>
          <w:sz w:val="32"/>
          <w:szCs w:val="32"/>
        </w:rPr>
        <w:t>）</w:t>
      </w:r>
      <w:r>
        <w:rPr>
          <w:rFonts w:ascii="仿宋_GB2312" w:eastAsia="仿宋_GB2312" w:hAnsi="仿宋_GB2312" w:cs="仿宋_GB2312" w:hint="eastAsia"/>
          <w:sz w:val="32"/>
          <w:szCs w:val="32"/>
        </w:rPr>
        <w:t>。</w:t>
      </w:r>
    </w:p>
    <w:p w:rsidR="00497796" w:rsidRDefault="00EA58B6">
      <w:pPr>
        <w:spacing w:line="600" w:lineRule="exact"/>
        <w:ind w:firstLineChars="200" w:firstLine="640"/>
        <w:contextualSpacing/>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2</w:t>
      </w:r>
      <w:r>
        <w:rPr>
          <w:rFonts w:ascii="Times New Roman" w:eastAsia="仿宋_GB2312" w:hAnsi="Times New Roman" w:hint="eastAsia"/>
          <w:sz w:val="32"/>
          <w:szCs w:val="32"/>
        </w:rPr>
        <w:t>）</w:t>
      </w:r>
      <w:r>
        <w:rPr>
          <w:rFonts w:ascii="Times New Roman" w:eastAsia="仿宋_GB2312" w:hAnsi="Times New Roman"/>
          <w:sz w:val="32"/>
          <w:szCs w:val="32"/>
        </w:rPr>
        <w:t>退出产能的合</w:t>
      </w:r>
      <w:proofErr w:type="gramStart"/>
      <w:r>
        <w:rPr>
          <w:rFonts w:ascii="Times New Roman" w:eastAsia="仿宋_GB2312" w:hAnsi="Times New Roman"/>
          <w:sz w:val="32"/>
          <w:szCs w:val="32"/>
        </w:rPr>
        <w:t>规</w:t>
      </w:r>
      <w:proofErr w:type="gramEnd"/>
      <w:r>
        <w:rPr>
          <w:rFonts w:ascii="Times New Roman" w:eastAsia="仿宋_GB2312" w:hAnsi="Times New Roman"/>
          <w:sz w:val="32"/>
          <w:szCs w:val="32"/>
        </w:rPr>
        <w:t>性文件复印件</w:t>
      </w:r>
      <w:r>
        <w:rPr>
          <w:rFonts w:ascii="Times New Roman" w:eastAsia="仿宋_GB2312" w:hAnsi="Times New Roman" w:hint="eastAsia"/>
          <w:sz w:val="32"/>
          <w:szCs w:val="32"/>
        </w:rPr>
        <w:t>，</w:t>
      </w:r>
      <w:r>
        <w:rPr>
          <w:rFonts w:ascii="Times New Roman" w:eastAsia="仿宋_GB2312" w:hAnsi="Times New Roman"/>
          <w:sz w:val="32"/>
          <w:szCs w:val="32"/>
        </w:rPr>
        <w:t>须加盖产能退出企业公章</w:t>
      </w:r>
      <w:r>
        <w:rPr>
          <w:rFonts w:ascii="Times New Roman" w:eastAsia="仿宋_GB2312" w:hAnsi="Times New Roman" w:hint="eastAsia"/>
          <w:sz w:val="32"/>
          <w:szCs w:val="32"/>
        </w:rPr>
        <w:t>。</w:t>
      </w:r>
      <w:r>
        <w:rPr>
          <w:rFonts w:ascii="Times New Roman" w:eastAsia="仿宋_GB2312" w:hAnsi="Times New Roman"/>
          <w:sz w:val="32"/>
          <w:szCs w:val="32"/>
        </w:rPr>
        <w:t>包括但不限于营业执照、备案文件、环评批复</w:t>
      </w:r>
      <w:r>
        <w:rPr>
          <w:rFonts w:ascii="Times New Roman" w:eastAsia="仿宋_GB2312" w:hAnsi="Times New Roman" w:hint="eastAsia"/>
          <w:sz w:val="32"/>
          <w:szCs w:val="32"/>
        </w:rPr>
        <w:t>、环保验收、排污许可证、土地证、能评批复</w:t>
      </w:r>
      <w:r>
        <w:rPr>
          <w:rFonts w:ascii="Times New Roman" w:eastAsia="仿宋_GB2312" w:hAnsi="Times New Roman"/>
          <w:sz w:val="32"/>
          <w:szCs w:val="32"/>
        </w:rPr>
        <w:t>等合</w:t>
      </w:r>
      <w:proofErr w:type="gramStart"/>
      <w:r>
        <w:rPr>
          <w:rFonts w:ascii="Times New Roman" w:eastAsia="仿宋_GB2312" w:hAnsi="Times New Roman"/>
          <w:sz w:val="32"/>
          <w:szCs w:val="32"/>
        </w:rPr>
        <w:t>规</w:t>
      </w:r>
      <w:proofErr w:type="gramEnd"/>
      <w:r>
        <w:rPr>
          <w:rFonts w:ascii="Times New Roman" w:eastAsia="仿宋_GB2312" w:hAnsi="Times New Roman"/>
          <w:sz w:val="32"/>
          <w:szCs w:val="32"/>
        </w:rPr>
        <w:t>性文件材料。</w:t>
      </w:r>
    </w:p>
    <w:p w:rsidR="00497796" w:rsidRDefault="00EA58B6">
      <w:pPr>
        <w:spacing w:line="600" w:lineRule="exact"/>
        <w:ind w:firstLineChars="200" w:firstLine="640"/>
        <w:contextualSpacing/>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w:t>
      </w:r>
      <w:r>
        <w:rPr>
          <w:rFonts w:ascii="Times New Roman" w:eastAsia="仿宋_GB2312" w:hAnsi="Times New Roman"/>
          <w:sz w:val="32"/>
          <w:szCs w:val="32"/>
        </w:rPr>
        <w:t>产能</w:t>
      </w:r>
      <w:r>
        <w:rPr>
          <w:rFonts w:ascii="Times New Roman" w:eastAsia="仿宋_GB2312" w:hAnsi="Times New Roman" w:hint="eastAsia"/>
          <w:sz w:val="32"/>
          <w:szCs w:val="32"/>
        </w:rPr>
        <w:t>退出企业</w:t>
      </w:r>
      <w:r>
        <w:rPr>
          <w:rFonts w:ascii="Times New Roman" w:eastAsia="仿宋_GB2312" w:hAnsi="Times New Roman"/>
          <w:sz w:val="32"/>
          <w:szCs w:val="32"/>
        </w:rPr>
        <w:t>确保职工安置到位、退出产能真实准确、无重复使用</w:t>
      </w:r>
      <w:r>
        <w:rPr>
          <w:rFonts w:ascii="Times New Roman" w:eastAsia="仿宋_GB2312" w:hAnsi="Times New Roman" w:hint="eastAsia"/>
          <w:sz w:val="32"/>
          <w:szCs w:val="32"/>
        </w:rPr>
        <w:t>、按期拆除退出产能</w:t>
      </w:r>
      <w:r>
        <w:rPr>
          <w:rFonts w:ascii="Times New Roman" w:eastAsia="仿宋_GB2312" w:hAnsi="Times New Roman"/>
          <w:sz w:val="32"/>
          <w:szCs w:val="32"/>
        </w:rPr>
        <w:t>的书面承诺</w:t>
      </w:r>
      <w:r>
        <w:rPr>
          <w:rFonts w:ascii="Times New Roman" w:eastAsia="仿宋_GB2312" w:hAnsi="Times New Roman" w:hint="eastAsia"/>
          <w:sz w:val="32"/>
          <w:szCs w:val="32"/>
        </w:rPr>
        <w:t>（附件</w:t>
      </w:r>
      <w:r>
        <w:rPr>
          <w:rFonts w:ascii="Times New Roman" w:eastAsia="仿宋_GB2312" w:hAnsi="Times New Roman" w:hint="eastAsia"/>
          <w:sz w:val="32"/>
          <w:szCs w:val="32"/>
        </w:rPr>
        <w:t>5</w:t>
      </w:r>
      <w:r>
        <w:rPr>
          <w:rFonts w:ascii="Times New Roman" w:eastAsia="仿宋_GB2312" w:hAnsi="Times New Roman" w:hint="eastAsia"/>
          <w:sz w:val="32"/>
          <w:szCs w:val="32"/>
        </w:rPr>
        <w:t>）</w:t>
      </w:r>
      <w:r>
        <w:rPr>
          <w:rFonts w:ascii="Times New Roman" w:eastAsia="仿宋_GB2312" w:hAnsi="Times New Roman"/>
          <w:sz w:val="32"/>
          <w:szCs w:val="32"/>
        </w:rPr>
        <w:t>。</w:t>
      </w:r>
    </w:p>
    <w:p w:rsidR="00497796" w:rsidRDefault="00EA58B6">
      <w:pPr>
        <w:widowControl/>
        <w:spacing w:line="266" w:lineRule="atLeast"/>
        <w:ind w:firstLineChars="200" w:firstLine="640"/>
        <w:jc w:val="left"/>
        <w:rPr>
          <w:rFonts w:ascii="Times New Roman" w:eastAsia="仿宋_GB2312" w:hAnsi="Times New Roman"/>
          <w:kern w:val="0"/>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4</w:t>
      </w:r>
      <w:r>
        <w:rPr>
          <w:rFonts w:ascii="Times New Roman" w:eastAsia="仿宋_GB2312" w:hAnsi="Times New Roman"/>
          <w:sz w:val="32"/>
          <w:szCs w:val="32"/>
        </w:rPr>
        <w:t>）跨市</w:t>
      </w:r>
      <w:r>
        <w:rPr>
          <w:rFonts w:ascii="Times New Roman" w:eastAsia="仿宋_GB2312" w:hAnsi="Times New Roman"/>
          <w:kern w:val="0"/>
          <w:sz w:val="32"/>
          <w:szCs w:val="32"/>
        </w:rPr>
        <w:t>产能置换的，须出具出让地市级</w:t>
      </w:r>
      <w:r>
        <w:rPr>
          <w:rFonts w:ascii="Times New Roman" w:eastAsia="仿宋_GB2312" w:hAnsi="Times New Roman" w:hint="eastAsia"/>
          <w:kern w:val="0"/>
          <w:sz w:val="32"/>
          <w:szCs w:val="32"/>
        </w:rPr>
        <w:t>工业和信息化局</w:t>
      </w:r>
      <w:r>
        <w:rPr>
          <w:rFonts w:ascii="Times New Roman" w:eastAsia="仿宋_GB2312" w:hAnsi="Times New Roman"/>
          <w:kern w:val="0"/>
          <w:sz w:val="32"/>
          <w:szCs w:val="32"/>
        </w:rPr>
        <w:t>同意产能出让</w:t>
      </w:r>
      <w:r>
        <w:rPr>
          <w:rFonts w:ascii="Times New Roman" w:eastAsia="仿宋_GB2312" w:hAnsi="Times New Roman" w:hint="eastAsia"/>
          <w:kern w:val="0"/>
          <w:sz w:val="32"/>
          <w:szCs w:val="32"/>
        </w:rPr>
        <w:t>的</w:t>
      </w:r>
      <w:r>
        <w:rPr>
          <w:rFonts w:ascii="Times New Roman" w:eastAsia="仿宋_GB2312" w:hAnsi="Times New Roman"/>
          <w:kern w:val="0"/>
          <w:sz w:val="32"/>
          <w:szCs w:val="32"/>
        </w:rPr>
        <w:t>意见</w:t>
      </w:r>
      <w:r>
        <w:rPr>
          <w:rFonts w:ascii="Times New Roman" w:eastAsia="仿宋_GB2312" w:hAnsi="Times New Roman" w:hint="eastAsia"/>
          <w:kern w:val="0"/>
          <w:sz w:val="32"/>
          <w:szCs w:val="32"/>
        </w:rPr>
        <w:t>。</w:t>
      </w:r>
    </w:p>
    <w:p w:rsidR="00497796" w:rsidRDefault="00EA58B6">
      <w:pPr>
        <w:spacing w:line="600" w:lineRule="exact"/>
        <w:ind w:firstLineChars="200" w:firstLine="640"/>
        <w:contextualSpacing/>
        <w:rPr>
          <w:rFonts w:ascii="Times New Roman" w:eastAsia="仿宋_GB2312" w:hAnsi="Times New Roman"/>
          <w:b/>
          <w:sz w:val="32"/>
          <w:szCs w:val="32"/>
        </w:rPr>
      </w:pPr>
      <w:r>
        <w:rPr>
          <w:rFonts w:ascii="Times New Roman" w:eastAsia="黑体" w:hAnsi="Times New Roman"/>
          <w:sz w:val="32"/>
          <w:szCs w:val="32"/>
        </w:rPr>
        <w:lastRenderedPageBreak/>
        <w:t>第十</w:t>
      </w:r>
      <w:r>
        <w:rPr>
          <w:rFonts w:ascii="Times New Roman" w:eastAsia="黑体" w:hAnsi="Times New Roman" w:hint="eastAsia"/>
          <w:sz w:val="32"/>
          <w:szCs w:val="32"/>
        </w:rPr>
        <w:t>四</w:t>
      </w:r>
      <w:r>
        <w:rPr>
          <w:rFonts w:ascii="Times New Roman" w:eastAsia="黑体" w:hAnsi="Times New Roman"/>
          <w:sz w:val="32"/>
          <w:szCs w:val="32"/>
        </w:rPr>
        <w:t>条</w:t>
      </w:r>
      <w:r>
        <w:rPr>
          <w:rFonts w:ascii="Times New Roman" w:eastAsia="仿宋_GB2312" w:hAnsi="Times New Roman"/>
          <w:b/>
          <w:sz w:val="32"/>
          <w:szCs w:val="32"/>
        </w:rPr>
        <w:t xml:space="preserve"> </w:t>
      </w:r>
      <w:r w:rsidR="003956FD">
        <w:rPr>
          <w:rFonts w:ascii="Times New Roman" w:eastAsia="仿宋_GB2312" w:hAnsi="Times New Roman" w:hint="eastAsia"/>
          <w:b/>
          <w:sz w:val="32"/>
          <w:szCs w:val="32"/>
        </w:rPr>
        <w:t xml:space="preserve"> </w:t>
      </w:r>
      <w:r>
        <w:rPr>
          <w:rFonts w:ascii="Times New Roman" w:eastAsia="仿宋_GB2312" w:hAnsi="Times New Roman"/>
          <w:sz w:val="32"/>
          <w:szCs w:val="32"/>
        </w:rPr>
        <w:t>责任与监督：</w:t>
      </w:r>
    </w:p>
    <w:p w:rsidR="00497796" w:rsidRDefault="00EA58B6">
      <w:pPr>
        <w:spacing w:line="600" w:lineRule="exact"/>
        <w:ind w:firstLine="640"/>
        <w:contextualSpacing/>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企业对产能置换方案的制定和执行负有主体责任。项目建设企业要严格执行产能置换方案，及时报</w:t>
      </w:r>
      <w:proofErr w:type="gramStart"/>
      <w:r>
        <w:rPr>
          <w:rFonts w:ascii="Times New Roman" w:eastAsia="仿宋_GB2312" w:hAnsi="Times New Roman"/>
          <w:sz w:val="32"/>
          <w:szCs w:val="32"/>
        </w:rPr>
        <w:t>备方案</w:t>
      </w:r>
      <w:proofErr w:type="gramEnd"/>
      <w:r>
        <w:rPr>
          <w:rFonts w:ascii="Times New Roman" w:eastAsia="仿宋_GB2312" w:hAnsi="Times New Roman"/>
          <w:sz w:val="32"/>
          <w:szCs w:val="32"/>
        </w:rPr>
        <w:t>完成情况。产能</w:t>
      </w:r>
      <w:r>
        <w:rPr>
          <w:rFonts w:ascii="Times New Roman" w:eastAsia="仿宋_GB2312" w:hAnsi="Times New Roman" w:hint="eastAsia"/>
          <w:sz w:val="32"/>
          <w:szCs w:val="32"/>
        </w:rPr>
        <w:t>退出企业</w:t>
      </w:r>
      <w:r>
        <w:rPr>
          <w:rFonts w:ascii="Times New Roman" w:eastAsia="仿宋_GB2312" w:hAnsi="Times New Roman"/>
          <w:sz w:val="32"/>
          <w:szCs w:val="32"/>
        </w:rPr>
        <w:t>按时限要求拆除用于产能置换的生产线，收集整理好相关证明材料和影像资料，及时向</w:t>
      </w:r>
      <w:r>
        <w:rPr>
          <w:rFonts w:ascii="Times New Roman" w:eastAsia="仿宋_GB2312" w:hAnsi="Times New Roman" w:hint="eastAsia"/>
          <w:sz w:val="32"/>
          <w:szCs w:val="32"/>
        </w:rPr>
        <w:t>县（市、区）</w:t>
      </w:r>
      <w:r>
        <w:rPr>
          <w:rFonts w:ascii="Times New Roman" w:eastAsia="仿宋_GB2312" w:hAnsi="Times New Roman"/>
          <w:sz w:val="32"/>
          <w:szCs w:val="32"/>
        </w:rPr>
        <w:t>工业和信息化部门申请验收。项目建设企业及时报告新建项目投产情况，配合做好对产能置换方案落实情况的查验。</w:t>
      </w:r>
    </w:p>
    <w:p w:rsidR="00497796" w:rsidRDefault="00EA58B6">
      <w:pPr>
        <w:spacing w:line="600" w:lineRule="exact"/>
        <w:ind w:firstLineChars="200" w:firstLine="640"/>
        <w:contextualSpacing/>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退出产能和建设项目所在市</w:t>
      </w:r>
      <w:r>
        <w:rPr>
          <w:rFonts w:ascii="Times New Roman" w:eastAsia="仿宋_GB2312" w:hAnsi="Times New Roman" w:hint="eastAsia"/>
          <w:sz w:val="32"/>
          <w:szCs w:val="32"/>
        </w:rPr>
        <w:t>工业和信息化局</w:t>
      </w:r>
      <w:r>
        <w:rPr>
          <w:rFonts w:ascii="Times New Roman" w:eastAsia="仿宋_GB2312" w:hAnsi="Times New Roman"/>
          <w:sz w:val="32"/>
          <w:szCs w:val="32"/>
        </w:rPr>
        <w:t>对产能置换方案</w:t>
      </w:r>
      <w:r>
        <w:rPr>
          <w:rFonts w:ascii="Times New Roman" w:eastAsia="仿宋_GB2312" w:hAnsi="Times New Roman" w:hint="eastAsia"/>
          <w:sz w:val="32"/>
          <w:szCs w:val="32"/>
        </w:rPr>
        <w:t>及相关附件的真实性、完整性、合</w:t>
      </w:r>
      <w:proofErr w:type="gramStart"/>
      <w:r>
        <w:rPr>
          <w:rFonts w:ascii="Times New Roman" w:eastAsia="仿宋_GB2312" w:hAnsi="Times New Roman" w:hint="eastAsia"/>
          <w:sz w:val="32"/>
          <w:szCs w:val="32"/>
        </w:rPr>
        <w:t>规</w:t>
      </w:r>
      <w:proofErr w:type="gramEnd"/>
      <w:r>
        <w:rPr>
          <w:rFonts w:ascii="Times New Roman" w:eastAsia="仿宋_GB2312" w:hAnsi="Times New Roman" w:hint="eastAsia"/>
          <w:sz w:val="32"/>
          <w:szCs w:val="32"/>
        </w:rPr>
        <w:t>性进行</w:t>
      </w:r>
      <w:r>
        <w:rPr>
          <w:rFonts w:ascii="Times New Roman" w:eastAsia="仿宋_GB2312" w:hAnsi="Times New Roman"/>
          <w:sz w:val="32"/>
          <w:szCs w:val="32"/>
        </w:rPr>
        <w:t>初审</w:t>
      </w:r>
      <w:r>
        <w:rPr>
          <w:rFonts w:ascii="Times New Roman" w:eastAsia="仿宋_GB2312" w:hAnsi="Times New Roman" w:hint="eastAsia"/>
          <w:sz w:val="32"/>
          <w:szCs w:val="32"/>
        </w:rPr>
        <w:t>，督促退出产能</w:t>
      </w:r>
      <w:r>
        <w:rPr>
          <w:rFonts w:ascii="Times New Roman" w:eastAsia="仿宋_GB2312" w:hAnsi="Times New Roman"/>
          <w:sz w:val="32"/>
          <w:szCs w:val="32"/>
        </w:rPr>
        <w:t>按</w:t>
      </w:r>
      <w:r>
        <w:rPr>
          <w:rFonts w:ascii="Times New Roman" w:eastAsia="仿宋_GB2312" w:hAnsi="Times New Roman" w:hint="eastAsia"/>
          <w:sz w:val="32"/>
          <w:szCs w:val="32"/>
        </w:rPr>
        <w:t>期</w:t>
      </w:r>
      <w:r>
        <w:rPr>
          <w:rFonts w:ascii="Times New Roman" w:eastAsia="仿宋_GB2312" w:hAnsi="Times New Roman"/>
          <w:sz w:val="32"/>
          <w:szCs w:val="32"/>
        </w:rPr>
        <w:t>拆除</w:t>
      </w:r>
      <w:r>
        <w:rPr>
          <w:rFonts w:ascii="Times New Roman" w:eastAsia="仿宋_GB2312" w:hAnsi="Times New Roman" w:hint="eastAsia"/>
          <w:sz w:val="32"/>
          <w:szCs w:val="32"/>
        </w:rPr>
        <w:t>、组织现场验收，</w:t>
      </w:r>
      <w:r>
        <w:rPr>
          <w:rFonts w:ascii="Times New Roman" w:eastAsia="仿宋_GB2312" w:hAnsi="Times New Roman"/>
          <w:sz w:val="32"/>
          <w:szCs w:val="32"/>
        </w:rPr>
        <w:t>保存相关证明材料和影像资料</w:t>
      </w:r>
      <w:r>
        <w:rPr>
          <w:rFonts w:ascii="Times New Roman" w:eastAsia="仿宋_GB2312" w:hAnsi="Times New Roman" w:hint="eastAsia"/>
          <w:sz w:val="32"/>
          <w:szCs w:val="32"/>
        </w:rPr>
        <w:t>，</w:t>
      </w:r>
      <w:r>
        <w:rPr>
          <w:rFonts w:ascii="Times New Roman" w:eastAsia="仿宋_GB2312" w:hAnsi="Times New Roman"/>
          <w:sz w:val="32"/>
          <w:szCs w:val="32"/>
        </w:rPr>
        <w:t>组织查验建设项目的实际产能</w:t>
      </w:r>
      <w:r>
        <w:rPr>
          <w:rFonts w:ascii="Times New Roman" w:eastAsia="仿宋_GB2312" w:hAnsi="Times New Roman" w:hint="eastAsia"/>
          <w:sz w:val="32"/>
          <w:szCs w:val="32"/>
        </w:rPr>
        <w:t>，</w:t>
      </w:r>
      <w:r>
        <w:rPr>
          <w:rFonts w:ascii="Times New Roman" w:eastAsia="仿宋_GB2312" w:hAnsi="Times New Roman"/>
          <w:sz w:val="32"/>
          <w:szCs w:val="32"/>
        </w:rPr>
        <w:t>在部门门户网站公告退出产能拆除和建设项目实际产能验收结果。</w:t>
      </w:r>
    </w:p>
    <w:p w:rsidR="00497796" w:rsidRDefault="00EA58B6">
      <w:pPr>
        <w:spacing w:line="600" w:lineRule="exact"/>
        <w:ind w:firstLineChars="200" w:firstLine="640"/>
        <w:contextualSpacing/>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对已公告产能置换方案执行不到位，存在弄虚作假、违规新增产能的企业，依法依规进行处罚，整改到位前不得投产，并提请有关方面联合惩戒。各级项目备案审批部门和工业和信息化部门要做好落实衔接。</w:t>
      </w:r>
    </w:p>
    <w:p w:rsidR="00497796" w:rsidRDefault="00EA58B6">
      <w:pPr>
        <w:spacing w:line="600" w:lineRule="exact"/>
        <w:ind w:firstLineChars="200" w:firstLine="640"/>
        <w:contextualSpacing/>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．省工业和信息化厅对退出产能拆除和建设项目实际产能验收情况开展抽查检查。</w:t>
      </w:r>
    </w:p>
    <w:p w:rsidR="00497796" w:rsidRDefault="00EA58B6">
      <w:pPr>
        <w:spacing w:line="600" w:lineRule="exact"/>
        <w:ind w:firstLineChars="200" w:firstLine="640"/>
        <w:contextualSpacing/>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．鼓励利用第三方参与产能置换方案审核、产能核定等工作。积极发挥行业协会、媒体等社会各界监督作用。各地要畅通举报渠道，鼓励企业及地区间互相监督。</w:t>
      </w:r>
    </w:p>
    <w:p w:rsidR="00497796" w:rsidRDefault="00EA58B6">
      <w:pPr>
        <w:spacing w:line="600" w:lineRule="exact"/>
        <w:ind w:firstLineChars="200" w:firstLine="640"/>
        <w:contextualSpacing/>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sz w:val="32"/>
          <w:szCs w:val="32"/>
        </w:rPr>
        <w:t>．产能</w:t>
      </w:r>
      <w:r>
        <w:rPr>
          <w:rFonts w:ascii="Times New Roman" w:eastAsia="仿宋_GB2312" w:hAnsi="Times New Roman" w:hint="eastAsia"/>
          <w:sz w:val="32"/>
          <w:szCs w:val="32"/>
        </w:rPr>
        <w:t>退出企业</w:t>
      </w:r>
      <w:r>
        <w:rPr>
          <w:rFonts w:ascii="Times New Roman" w:eastAsia="仿宋_GB2312" w:hAnsi="Times New Roman"/>
          <w:sz w:val="32"/>
          <w:szCs w:val="32"/>
        </w:rPr>
        <w:t>在拆除设备（生产线）过程中，严格按照相关安全生产要求作业。</w:t>
      </w:r>
    </w:p>
    <w:p w:rsidR="00497796" w:rsidRDefault="00EA58B6">
      <w:pPr>
        <w:spacing w:line="600" w:lineRule="exact"/>
        <w:ind w:firstLineChars="200" w:firstLine="640"/>
        <w:contextualSpacing/>
        <w:rPr>
          <w:rFonts w:ascii="Times New Roman" w:eastAsia="仿宋_GB2312" w:hAnsi="Times New Roman"/>
          <w:sz w:val="32"/>
          <w:szCs w:val="32"/>
        </w:rPr>
      </w:pPr>
      <w:r>
        <w:rPr>
          <w:rFonts w:ascii="Times New Roman" w:eastAsia="仿宋_GB2312" w:hAnsi="Times New Roman"/>
          <w:sz w:val="32"/>
          <w:szCs w:val="32"/>
        </w:rPr>
        <w:lastRenderedPageBreak/>
        <w:t>7</w:t>
      </w:r>
      <w:r>
        <w:rPr>
          <w:rFonts w:ascii="Times New Roman" w:eastAsia="仿宋_GB2312" w:hAnsi="Times New Roman"/>
          <w:sz w:val="32"/>
          <w:szCs w:val="32"/>
        </w:rPr>
        <w:t>．对产能置换方案审核把关不严、监督落实不到位等问题严重的地区，将暂停该地区的产能置换工作。对产能置换方案审核把关、监督落实等工作中存在失职、渎职等行为的个人，将提请相关部门依法依纪追究相关责任。</w:t>
      </w:r>
    </w:p>
    <w:p w:rsidR="00497796" w:rsidRDefault="00EA58B6">
      <w:pPr>
        <w:spacing w:line="600" w:lineRule="exact"/>
        <w:ind w:firstLineChars="200" w:firstLine="640"/>
        <w:contextualSpacing/>
        <w:rPr>
          <w:rFonts w:ascii="Times New Roman" w:eastAsia="仿宋_GB2312" w:hAnsi="Times New Roman"/>
          <w:sz w:val="32"/>
          <w:szCs w:val="32"/>
        </w:rPr>
      </w:pPr>
      <w:r>
        <w:rPr>
          <w:rFonts w:ascii="Times New Roman" w:eastAsia="黑体" w:hAnsi="Times New Roman"/>
          <w:sz w:val="32"/>
          <w:szCs w:val="32"/>
        </w:rPr>
        <w:t>第十</w:t>
      </w:r>
      <w:r>
        <w:rPr>
          <w:rFonts w:ascii="Times New Roman" w:eastAsia="黑体" w:hAnsi="Times New Roman" w:hint="eastAsia"/>
          <w:sz w:val="32"/>
          <w:szCs w:val="32"/>
        </w:rPr>
        <w:t>五</w:t>
      </w:r>
      <w:r>
        <w:rPr>
          <w:rFonts w:ascii="Times New Roman" w:eastAsia="黑体" w:hAnsi="Times New Roman"/>
          <w:sz w:val="32"/>
          <w:szCs w:val="32"/>
        </w:rPr>
        <w:t>条</w:t>
      </w:r>
      <w:r>
        <w:rPr>
          <w:rFonts w:ascii="Times New Roman" w:eastAsia="仿宋_GB2312" w:hAnsi="Times New Roman"/>
          <w:b/>
          <w:sz w:val="32"/>
          <w:szCs w:val="32"/>
        </w:rPr>
        <w:t xml:space="preserve"> </w:t>
      </w:r>
      <w:r w:rsidR="003956FD">
        <w:rPr>
          <w:rFonts w:ascii="Times New Roman" w:eastAsia="仿宋_GB2312" w:hAnsi="Times New Roman" w:hint="eastAsia"/>
          <w:b/>
          <w:sz w:val="32"/>
          <w:szCs w:val="32"/>
        </w:rPr>
        <w:t xml:space="preserve"> </w:t>
      </w:r>
      <w:r>
        <w:rPr>
          <w:rFonts w:ascii="Times New Roman" w:eastAsia="仿宋_GB2312" w:hAnsi="Times New Roman"/>
          <w:sz w:val="32"/>
          <w:szCs w:val="32"/>
        </w:rPr>
        <w:t>本办法自印发之日起施行，《辽宁省菱镁矿浮选及镁砂行业产能置换办法（试行）》（</w:t>
      </w:r>
      <w:proofErr w:type="gramStart"/>
      <w:r>
        <w:rPr>
          <w:rFonts w:ascii="Times New Roman" w:eastAsia="仿宋_GB2312" w:hAnsi="Times New Roman"/>
          <w:sz w:val="32"/>
          <w:szCs w:val="32"/>
        </w:rPr>
        <w:t>辽工信</w:t>
      </w:r>
      <w:proofErr w:type="gramEnd"/>
      <w:r>
        <w:rPr>
          <w:rFonts w:ascii="Times New Roman" w:eastAsia="仿宋_GB2312" w:hAnsi="Times New Roman"/>
          <w:sz w:val="32"/>
          <w:szCs w:val="32"/>
        </w:rPr>
        <w:t>建材〔</w:t>
      </w:r>
      <w:r>
        <w:rPr>
          <w:rFonts w:ascii="Times New Roman" w:eastAsia="仿宋_GB2312" w:hAnsi="Times New Roman"/>
          <w:sz w:val="32"/>
          <w:szCs w:val="32"/>
        </w:rPr>
        <w:t>2020</w:t>
      </w:r>
      <w:r>
        <w:rPr>
          <w:rFonts w:ascii="Times New Roman" w:eastAsia="仿宋_GB2312" w:hAnsi="Times New Roman"/>
          <w:sz w:val="32"/>
          <w:szCs w:val="32"/>
        </w:rPr>
        <w:t>〕</w:t>
      </w:r>
      <w:r>
        <w:rPr>
          <w:rFonts w:ascii="Times New Roman" w:eastAsia="仿宋_GB2312" w:hAnsi="Times New Roman"/>
          <w:sz w:val="32"/>
          <w:szCs w:val="32"/>
        </w:rPr>
        <w:t>157</w:t>
      </w:r>
      <w:r>
        <w:rPr>
          <w:rFonts w:ascii="Times New Roman" w:eastAsia="仿宋_GB2312" w:hAnsi="Times New Roman"/>
          <w:sz w:val="32"/>
          <w:szCs w:val="32"/>
        </w:rPr>
        <w:t>号）废止。</w:t>
      </w:r>
    </w:p>
    <w:p w:rsidR="00497796" w:rsidRDefault="00497796">
      <w:pPr>
        <w:spacing w:line="600" w:lineRule="exact"/>
        <w:contextualSpacing/>
        <w:rPr>
          <w:rFonts w:ascii="Times New Roman" w:eastAsia="仿宋_GB2312" w:hAnsi="Times New Roman"/>
          <w:sz w:val="32"/>
          <w:szCs w:val="32"/>
        </w:rPr>
      </w:pPr>
    </w:p>
    <w:p w:rsidR="00497796" w:rsidRDefault="00EA58B6">
      <w:pPr>
        <w:spacing w:line="600" w:lineRule="exact"/>
        <w:contextualSpacing/>
        <w:rPr>
          <w:rFonts w:ascii="Times New Roman" w:eastAsia="仿宋_GB2312" w:hAnsi="Times New Roman"/>
          <w:sz w:val="32"/>
          <w:szCs w:val="32"/>
        </w:rPr>
      </w:pPr>
      <w:r>
        <w:rPr>
          <w:rFonts w:ascii="Times New Roman" w:eastAsia="仿宋_GB2312" w:hAnsi="Times New Roman"/>
          <w:sz w:val="32"/>
          <w:szCs w:val="32"/>
        </w:rPr>
        <w:t>注：</w:t>
      </w:r>
      <w:r>
        <w:rPr>
          <w:rFonts w:ascii="Times New Roman" w:eastAsia="仿宋_GB2312" w:hAnsi="Times New Roman"/>
          <w:sz w:val="32"/>
          <w:szCs w:val="32"/>
        </w:rPr>
        <w:t>1.</w:t>
      </w:r>
      <w:r>
        <w:rPr>
          <w:rFonts w:ascii="Times New Roman" w:eastAsia="仿宋_GB2312" w:hAnsi="Times New Roman"/>
          <w:sz w:val="32"/>
          <w:szCs w:val="32"/>
        </w:rPr>
        <w:t>合成砂：包括但不限于镁钙、镁硅、镁铁、镁铬、镁铝尖晶石、镁橄榄石、白云石砂等含有氧化镁和其他组分的镁砂。</w:t>
      </w:r>
    </w:p>
    <w:p w:rsidR="00497796" w:rsidRDefault="00EA58B6">
      <w:pPr>
        <w:spacing w:line="600" w:lineRule="exact"/>
        <w:ind w:firstLineChars="200" w:firstLine="640"/>
        <w:contextualSpacing/>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所称</w:t>
      </w:r>
      <w:r>
        <w:rPr>
          <w:rFonts w:ascii="Times New Roman" w:eastAsia="仿宋_GB2312" w:hAnsi="Times New Roman"/>
          <w:sz w:val="32"/>
          <w:szCs w:val="32"/>
        </w:rPr>
        <w:t>“</w:t>
      </w:r>
      <w:r>
        <w:rPr>
          <w:rFonts w:ascii="Times New Roman" w:eastAsia="仿宋_GB2312" w:hAnsi="Times New Roman"/>
          <w:sz w:val="32"/>
          <w:szCs w:val="32"/>
        </w:rPr>
        <w:t>市</w:t>
      </w:r>
      <w:r>
        <w:rPr>
          <w:rFonts w:ascii="Times New Roman" w:eastAsia="仿宋_GB2312" w:hAnsi="Times New Roman"/>
          <w:sz w:val="32"/>
          <w:szCs w:val="32"/>
        </w:rPr>
        <w:t>”</w:t>
      </w:r>
      <w:r>
        <w:rPr>
          <w:rFonts w:ascii="Times New Roman" w:eastAsia="仿宋_GB2312" w:hAnsi="Times New Roman"/>
          <w:sz w:val="32"/>
          <w:szCs w:val="32"/>
        </w:rPr>
        <w:t>指设区市。</w:t>
      </w:r>
    </w:p>
    <w:p w:rsidR="00497796" w:rsidRDefault="00EA58B6">
      <w:pPr>
        <w:spacing w:line="600" w:lineRule="exact"/>
        <w:ind w:firstLineChars="200" w:firstLine="640"/>
        <w:contextualSpacing/>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所称</w:t>
      </w:r>
      <w:r>
        <w:rPr>
          <w:rFonts w:ascii="Times New Roman" w:eastAsia="仿宋_GB2312" w:hAnsi="Times New Roman"/>
          <w:sz w:val="32"/>
          <w:szCs w:val="32"/>
        </w:rPr>
        <w:t>“</w:t>
      </w:r>
      <w:r>
        <w:rPr>
          <w:rFonts w:ascii="Times New Roman" w:eastAsia="仿宋_GB2312" w:hAnsi="Times New Roman"/>
          <w:sz w:val="32"/>
          <w:szCs w:val="32"/>
        </w:rPr>
        <w:t>产能</w:t>
      </w:r>
      <w:r>
        <w:rPr>
          <w:rFonts w:ascii="Times New Roman" w:eastAsia="仿宋_GB2312" w:hAnsi="Times New Roman"/>
          <w:sz w:val="32"/>
          <w:szCs w:val="32"/>
        </w:rPr>
        <w:t>”</w:t>
      </w:r>
      <w:r>
        <w:rPr>
          <w:rFonts w:ascii="Times New Roman" w:eastAsia="仿宋_GB2312" w:hAnsi="Times New Roman"/>
          <w:sz w:val="32"/>
          <w:szCs w:val="32"/>
        </w:rPr>
        <w:t>是指菱镁矿浮选、镁砂生产主体设备所对应的年生产能力。</w:t>
      </w:r>
    </w:p>
    <w:p w:rsidR="00497796" w:rsidRDefault="00EA58B6">
      <w:pPr>
        <w:spacing w:line="600" w:lineRule="exact"/>
        <w:ind w:firstLineChars="200" w:firstLine="640"/>
        <w:contextualSpacing/>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相关公示期限不少于</w:t>
      </w:r>
      <w:r>
        <w:rPr>
          <w:rFonts w:ascii="Times New Roman" w:eastAsia="仿宋_GB2312" w:hAnsi="Times New Roman"/>
          <w:sz w:val="32"/>
          <w:szCs w:val="32"/>
        </w:rPr>
        <w:t>10</w:t>
      </w:r>
      <w:r>
        <w:rPr>
          <w:rFonts w:ascii="Times New Roman" w:eastAsia="仿宋_GB2312" w:hAnsi="Times New Roman"/>
          <w:sz w:val="32"/>
          <w:szCs w:val="32"/>
        </w:rPr>
        <w:t>个工作日。</w:t>
      </w:r>
    </w:p>
    <w:p w:rsidR="00497796" w:rsidRDefault="00497796">
      <w:pPr>
        <w:contextualSpacing/>
        <w:rPr>
          <w:rFonts w:ascii="Times New Roman" w:eastAsia="黑体" w:hAnsi="Times New Roman"/>
          <w:sz w:val="32"/>
          <w:szCs w:val="32"/>
        </w:rPr>
        <w:sectPr w:rsidR="00497796">
          <w:footerReference w:type="default" r:id="rId9"/>
          <w:pgSz w:w="11906" w:h="16838"/>
          <w:pgMar w:top="1440" w:right="1800" w:bottom="1440" w:left="1800" w:header="851" w:footer="992" w:gutter="0"/>
          <w:cols w:space="720"/>
          <w:docGrid w:type="lines" w:linePitch="312"/>
        </w:sectPr>
      </w:pPr>
    </w:p>
    <w:p w:rsidR="00497796" w:rsidRDefault="00EA58B6">
      <w:pPr>
        <w:contextualSpacing/>
        <w:rPr>
          <w:rFonts w:ascii="Times New Roman" w:eastAsia="黑体" w:hAnsi="Times New Roman"/>
          <w:sz w:val="32"/>
          <w:szCs w:val="32"/>
        </w:rPr>
      </w:pPr>
      <w:r>
        <w:rPr>
          <w:rFonts w:ascii="Times New Roman" w:eastAsia="黑体" w:hAnsi="Times New Roman"/>
          <w:sz w:val="32"/>
          <w:szCs w:val="32"/>
        </w:rPr>
        <w:lastRenderedPageBreak/>
        <w:t>附件</w:t>
      </w:r>
      <w:r>
        <w:rPr>
          <w:rFonts w:ascii="Times New Roman" w:eastAsia="黑体" w:hAnsi="Times New Roman" w:hint="eastAsia"/>
          <w:sz w:val="32"/>
          <w:szCs w:val="32"/>
        </w:rPr>
        <w:t>1</w:t>
      </w:r>
    </w:p>
    <w:tbl>
      <w:tblPr>
        <w:tblW w:w="9600" w:type="dxa"/>
        <w:jc w:val="center"/>
        <w:tblLook w:val="04A0" w:firstRow="1" w:lastRow="0" w:firstColumn="1" w:lastColumn="0" w:noHBand="0" w:noVBand="1"/>
      </w:tblPr>
      <w:tblGrid>
        <w:gridCol w:w="667"/>
        <w:gridCol w:w="1292"/>
        <w:gridCol w:w="773"/>
        <w:gridCol w:w="667"/>
        <w:gridCol w:w="667"/>
        <w:gridCol w:w="879"/>
        <w:gridCol w:w="1227"/>
        <w:gridCol w:w="1227"/>
        <w:gridCol w:w="1241"/>
        <w:gridCol w:w="960"/>
      </w:tblGrid>
      <w:tr w:rsidR="00497796" w:rsidTr="003956FD">
        <w:trPr>
          <w:trHeight w:val="918"/>
          <w:jc w:val="center"/>
        </w:trPr>
        <w:tc>
          <w:tcPr>
            <w:tcW w:w="9600" w:type="dxa"/>
            <w:gridSpan w:val="10"/>
            <w:tcBorders>
              <w:top w:val="nil"/>
              <w:left w:val="nil"/>
              <w:bottom w:val="nil"/>
              <w:right w:val="nil"/>
            </w:tcBorders>
            <w:shd w:val="clear" w:color="auto" w:fill="auto"/>
            <w:noWrap/>
            <w:vAlign w:val="center"/>
          </w:tcPr>
          <w:p w:rsidR="00497796" w:rsidRDefault="00EA58B6">
            <w:pPr>
              <w:widowControl/>
              <w:jc w:val="center"/>
              <w:textAlignment w:val="center"/>
              <w:rPr>
                <w:rFonts w:ascii="黑体" w:eastAsia="黑体" w:hAnsi="宋体" w:cs="黑体"/>
                <w:color w:val="000000"/>
                <w:sz w:val="36"/>
                <w:szCs w:val="36"/>
              </w:rPr>
            </w:pPr>
            <w:r>
              <w:rPr>
                <w:rFonts w:ascii="黑体" w:eastAsia="黑体" w:hAnsi="宋体" w:cs="黑体" w:hint="eastAsia"/>
                <w:color w:val="000000"/>
                <w:kern w:val="0"/>
                <w:sz w:val="36"/>
                <w:szCs w:val="36"/>
                <w:lang w:bidi="ar"/>
              </w:rPr>
              <w:t>菱镁矿浮选和镁砂生产线清单（样表）</w:t>
            </w:r>
          </w:p>
        </w:tc>
      </w:tr>
      <w:tr w:rsidR="00497796" w:rsidTr="003956FD">
        <w:trPr>
          <w:trHeight w:val="204"/>
          <w:jc w:val="center"/>
        </w:trPr>
        <w:tc>
          <w:tcPr>
            <w:tcW w:w="9600" w:type="dxa"/>
            <w:gridSpan w:val="10"/>
            <w:tcBorders>
              <w:top w:val="nil"/>
              <w:left w:val="nil"/>
              <w:bottom w:val="single" w:sz="4" w:space="0" w:color="000000"/>
              <w:right w:val="nil"/>
            </w:tcBorders>
            <w:shd w:val="clear" w:color="auto" w:fill="auto"/>
            <w:vAlign w:val="center"/>
          </w:tcPr>
          <w:p w:rsidR="00497796" w:rsidRDefault="00497796">
            <w:pPr>
              <w:jc w:val="left"/>
              <w:rPr>
                <w:rFonts w:ascii="宋体" w:hAnsi="宋体" w:cs="宋体"/>
                <w:color w:val="000000"/>
                <w:sz w:val="24"/>
                <w:szCs w:val="24"/>
              </w:rPr>
            </w:pPr>
          </w:p>
        </w:tc>
      </w:tr>
      <w:tr w:rsidR="00497796" w:rsidTr="003956FD">
        <w:trPr>
          <w:trHeight w:val="1237"/>
          <w:jc w:val="center"/>
        </w:trPr>
        <w:tc>
          <w:tcPr>
            <w:tcW w:w="6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EA58B6">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bidi="ar"/>
              </w:rPr>
              <w:t>序号</w:t>
            </w:r>
          </w:p>
        </w:tc>
        <w:tc>
          <w:tcPr>
            <w:tcW w:w="12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EA58B6">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bidi="ar"/>
              </w:rPr>
              <w:t>企业名称</w:t>
            </w:r>
          </w:p>
        </w:tc>
        <w:tc>
          <w:tcPr>
            <w:tcW w:w="2107" w:type="dxa"/>
            <w:gridSpan w:val="3"/>
            <w:tcBorders>
              <w:top w:val="single" w:sz="4" w:space="0" w:color="000000"/>
              <w:left w:val="single" w:sz="4" w:space="0" w:color="000000"/>
              <w:bottom w:val="nil"/>
              <w:right w:val="single" w:sz="4" w:space="0" w:color="000000"/>
            </w:tcBorders>
            <w:shd w:val="clear" w:color="auto" w:fill="auto"/>
            <w:vAlign w:val="center"/>
          </w:tcPr>
          <w:p w:rsidR="00497796" w:rsidRDefault="00EA58B6">
            <w:pPr>
              <w:widowControl/>
              <w:jc w:val="center"/>
              <w:textAlignment w:val="center"/>
              <w:rPr>
                <w:rFonts w:ascii="黑体" w:eastAsia="黑体" w:hAnsi="宋体" w:cs="黑体"/>
                <w:color w:val="000000"/>
                <w:kern w:val="0"/>
                <w:sz w:val="24"/>
                <w:szCs w:val="24"/>
                <w:lang w:bidi="ar"/>
              </w:rPr>
            </w:pPr>
            <w:r>
              <w:rPr>
                <w:rFonts w:ascii="黑体" w:eastAsia="黑体" w:hAnsi="宋体" w:cs="黑体" w:hint="eastAsia"/>
                <w:color w:val="000000"/>
                <w:kern w:val="0"/>
                <w:sz w:val="24"/>
                <w:szCs w:val="24"/>
                <w:lang w:bidi="ar"/>
              </w:rPr>
              <w:t>生产线</w:t>
            </w:r>
          </w:p>
          <w:p w:rsidR="00497796" w:rsidRDefault="00EA58B6">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bidi="ar"/>
              </w:rPr>
              <w:t>（主体设备）</w:t>
            </w:r>
          </w:p>
        </w:tc>
        <w:tc>
          <w:tcPr>
            <w:tcW w:w="8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EA58B6">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bidi="ar"/>
              </w:rPr>
              <w:t>产品名称</w:t>
            </w:r>
          </w:p>
        </w:tc>
        <w:tc>
          <w:tcPr>
            <w:tcW w:w="12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EA58B6">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bidi="ar"/>
              </w:rPr>
              <w:t>建设地址</w:t>
            </w:r>
          </w:p>
        </w:tc>
        <w:tc>
          <w:tcPr>
            <w:tcW w:w="12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EA58B6">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bidi="ar"/>
              </w:rPr>
              <w:t>投产时间</w:t>
            </w:r>
          </w:p>
        </w:tc>
        <w:tc>
          <w:tcPr>
            <w:tcW w:w="12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EA58B6">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4"/>
                <w:szCs w:val="24"/>
                <w:lang w:bidi="ar"/>
              </w:rPr>
              <w:t>设计产能      （万吨/年）</w:t>
            </w:r>
          </w:p>
        </w:tc>
        <w:tc>
          <w:tcPr>
            <w:tcW w:w="960" w:type="dxa"/>
            <w:vMerge w:val="restart"/>
            <w:tcBorders>
              <w:top w:val="single" w:sz="4" w:space="0" w:color="000000"/>
              <w:left w:val="single" w:sz="4" w:space="0" w:color="000000"/>
              <w:right w:val="single" w:sz="4" w:space="0" w:color="000000"/>
            </w:tcBorders>
            <w:shd w:val="clear" w:color="auto" w:fill="auto"/>
            <w:vAlign w:val="center"/>
          </w:tcPr>
          <w:p w:rsidR="00497796" w:rsidRDefault="00EA58B6">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bidi="ar"/>
              </w:rPr>
              <w:t>备案文件名称及文号</w:t>
            </w:r>
          </w:p>
        </w:tc>
      </w:tr>
      <w:tr w:rsidR="00497796" w:rsidTr="003956FD">
        <w:trPr>
          <w:trHeight w:val="1066"/>
          <w:jc w:val="center"/>
        </w:trPr>
        <w:tc>
          <w:tcPr>
            <w:tcW w:w="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jc w:val="center"/>
              <w:rPr>
                <w:rFonts w:ascii="黑体" w:eastAsia="黑体" w:hAnsi="宋体" w:cs="黑体"/>
                <w:color w:val="000000"/>
                <w:sz w:val="24"/>
                <w:szCs w:val="24"/>
              </w:rPr>
            </w:pPr>
          </w:p>
        </w:tc>
        <w:tc>
          <w:tcPr>
            <w:tcW w:w="12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jc w:val="center"/>
              <w:rPr>
                <w:rFonts w:ascii="黑体" w:eastAsia="黑体" w:hAnsi="宋体" w:cs="黑体"/>
                <w:color w:val="000000"/>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EA58B6">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bidi="ar"/>
              </w:rPr>
              <w:t>名 称</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EA58B6">
            <w:pPr>
              <w:widowControl/>
              <w:jc w:val="center"/>
              <w:textAlignment w:val="center"/>
              <w:rPr>
                <w:rFonts w:ascii="黑体" w:eastAsia="黑体" w:hAnsi="宋体" w:cs="黑体"/>
                <w:color w:val="000000"/>
                <w:sz w:val="24"/>
                <w:szCs w:val="24"/>
              </w:rPr>
            </w:pPr>
            <w:proofErr w:type="gramStart"/>
            <w:r>
              <w:rPr>
                <w:rFonts w:ascii="黑体" w:eastAsia="黑体" w:hAnsi="宋体" w:cs="黑体" w:hint="eastAsia"/>
                <w:color w:val="000000"/>
                <w:kern w:val="0"/>
                <w:sz w:val="24"/>
                <w:szCs w:val="24"/>
                <w:lang w:bidi="ar"/>
              </w:rPr>
              <w:t>规</w:t>
            </w:r>
            <w:proofErr w:type="gramEnd"/>
            <w:r>
              <w:rPr>
                <w:rFonts w:ascii="黑体" w:eastAsia="黑体" w:hAnsi="宋体" w:cs="黑体" w:hint="eastAsia"/>
                <w:color w:val="000000"/>
                <w:kern w:val="0"/>
                <w:sz w:val="24"/>
                <w:szCs w:val="24"/>
                <w:lang w:bidi="ar"/>
              </w:rPr>
              <w:t xml:space="preserve"> 格</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EA58B6">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bidi="ar"/>
              </w:rPr>
              <w:t>数量</w:t>
            </w:r>
          </w:p>
        </w:tc>
        <w:tc>
          <w:tcPr>
            <w:tcW w:w="8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jc w:val="center"/>
              <w:rPr>
                <w:rFonts w:ascii="黑体" w:eastAsia="黑体" w:hAnsi="宋体" w:cs="黑体"/>
                <w:color w:val="000000"/>
                <w:sz w:val="24"/>
                <w:szCs w:val="24"/>
              </w:rPr>
            </w:pPr>
          </w:p>
        </w:tc>
        <w:tc>
          <w:tcPr>
            <w:tcW w:w="12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jc w:val="center"/>
              <w:rPr>
                <w:rFonts w:ascii="黑体" w:eastAsia="黑体" w:hAnsi="宋体" w:cs="黑体"/>
                <w:color w:val="000000"/>
                <w:sz w:val="24"/>
                <w:szCs w:val="24"/>
              </w:rPr>
            </w:pPr>
          </w:p>
        </w:tc>
        <w:tc>
          <w:tcPr>
            <w:tcW w:w="12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jc w:val="center"/>
              <w:rPr>
                <w:rFonts w:ascii="黑体" w:eastAsia="黑体" w:hAnsi="宋体" w:cs="黑体"/>
                <w:color w:val="000000"/>
                <w:sz w:val="24"/>
                <w:szCs w:val="24"/>
              </w:rPr>
            </w:pPr>
          </w:p>
        </w:tc>
        <w:tc>
          <w:tcPr>
            <w:tcW w:w="12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jc w:val="center"/>
              <w:rPr>
                <w:rFonts w:ascii="黑体" w:eastAsia="黑体" w:hAnsi="宋体" w:cs="黑体"/>
                <w:color w:val="000000"/>
                <w:sz w:val="20"/>
                <w:szCs w:val="20"/>
              </w:rPr>
            </w:pPr>
          </w:p>
        </w:tc>
        <w:tc>
          <w:tcPr>
            <w:tcW w:w="960" w:type="dxa"/>
            <w:vMerge/>
            <w:tcBorders>
              <w:left w:val="single" w:sz="4" w:space="0" w:color="000000"/>
              <w:bottom w:val="single" w:sz="4" w:space="0" w:color="000000"/>
              <w:right w:val="single" w:sz="4" w:space="0" w:color="000000"/>
            </w:tcBorders>
            <w:shd w:val="clear" w:color="auto" w:fill="auto"/>
            <w:vAlign w:val="center"/>
          </w:tcPr>
          <w:p w:rsidR="00497796" w:rsidRDefault="00497796">
            <w:pPr>
              <w:jc w:val="center"/>
              <w:rPr>
                <w:rFonts w:ascii="黑体" w:eastAsia="黑体" w:hAnsi="宋体" w:cs="黑体"/>
                <w:color w:val="000000"/>
                <w:sz w:val="24"/>
                <w:szCs w:val="24"/>
              </w:rPr>
            </w:pPr>
          </w:p>
        </w:tc>
      </w:tr>
      <w:tr w:rsidR="00497796" w:rsidTr="003956FD">
        <w:trPr>
          <w:trHeight w:val="979"/>
          <w:jc w:val="center"/>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widowControl/>
              <w:jc w:val="center"/>
              <w:textAlignment w:val="center"/>
              <w:rPr>
                <w:rFonts w:ascii="宋体" w:hAnsi="宋体" w:cs="宋体"/>
                <w:color w:val="000000"/>
                <w:sz w:val="24"/>
                <w:szCs w:val="24"/>
              </w:rPr>
            </w:pP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widowControl/>
              <w:jc w:val="center"/>
              <w:textAlignment w:val="center"/>
              <w:rPr>
                <w:rFonts w:ascii="宋体" w:hAnsi="宋体" w:cs="宋体"/>
                <w:color w:val="000000"/>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widowControl/>
              <w:jc w:val="center"/>
              <w:textAlignment w:val="center"/>
              <w:rPr>
                <w:rFonts w:ascii="宋体" w:hAnsi="宋体" w:cs="宋体"/>
                <w:color w:val="000000"/>
                <w:sz w:val="24"/>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widowControl/>
              <w:jc w:val="center"/>
              <w:textAlignment w:val="center"/>
              <w:rPr>
                <w:rFonts w:ascii="宋体" w:hAnsi="宋体" w:cs="宋体"/>
                <w:color w:val="000000"/>
                <w:sz w:val="24"/>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widowControl/>
              <w:jc w:val="center"/>
              <w:textAlignment w:val="center"/>
              <w:rPr>
                <w:rFonts w:ascii="宋体" w:hAnsi="宋体" w:cs="宋体"/>
                <w:color w:val="000000"/>
                <w:sz w:val="24"/>
                <w:szCs w:val="24"/>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widowControl/>
              <w:jc w:val="center"/>
              <w:textAlignment w:val="center"/>
              <w:rPr>
                <w:rFonts w:ascii="宋体" w:hAnsi="宋体" w:cs="宋体"/>
                <w:color w:val="000000"/>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widowControl/>
              <w:jc w:val="center"/>
              <w:textAlignment w:val="center"/>
              <w:rPr>
                <w:rFonts w:ascii="宋体" w:hAnsi="宋体" w:cs="宋体"/>
                <w:color w:val="000000"/>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widowControl/>
              <w:jc w:val="center"/>
              <w:textAlignment w:val="center"/>
              <w:rPr>
                <w:rFonts w:ascii="宋体" w:hAnsi="宋体" w:cs="宋体"/>
                <w:color w:val="000000"/>
                <w:sz w:val="24"/>
                <w:szCs w:val="24"/>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widowControl/>
              <w:jc w:val="center"/>
              <w:textAlignment w:val="center"/>
              <w:rPr>
                <w:rFonts w:ascii="宋体" w:hAnsi="宋体" w:cs="宋体"/>
                <w:color w:val="000000"/>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widowControl/>
              <w:jc w:val="center"/>
              <w:textAlignment w:val="center"/>
              <w:rPr>
                <w:rFonts w:ascii="宋体" w:hAnsi="宋体" w:cs="宋体"/>
                <w:color w:val="000000"/>
                <w:sz w:val="24"/>
                <w:szCs w:val="24"/>
              </w:rPr>
            </w:pPr>
          </w:p>
        </w:tc>
      </w:tr>
      <w:tr w:rsidR="00497796" w:rsidTr="003956FD">
        <w:trPr>
          <w:trHeight w:val="756"/>
          <w:jc w:val="center"/>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jc w:val="center"/>
              <w:rPr>
                <w:rFonts w:ascii="宋体" w:hAnsi="宋体" w:cs="宋体"/>
                <w:color w:val="000000"/>
                <w:sz w:val="24"/>
                <w:szCs w:val="24"/>
              </w:rPr>
            </w:pP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rPr>
                <w:rFonts w:ascii="宋体" w:hAnsi="宋体" w:cs="宋体"/>
                <w:color w:val="000000"/>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rPr>
                <w:rFonts w:ascii="宋体" w:hAnsi="宋体" w:cs="宋体"/>
                <w:color w:val="000000"/>
                <w:sz w:val="24"/>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rPr>
                <w:rFonts w:ascii="宋体" w:hAnsi="宋体" w:cs="宋体"/>
                <w:color w:val="000000"/>
                <w:sz w:val="24"/>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rPr>
                <w:rFonts w:ascii="宋体" w:hAnsi="宋体" w:cs="宋体"/>
                <w:color w:val="000000"/>
                <w:sz w:val="24"/>
                <w:szCs w:val="24"/>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rPr>
                <w:rFonts w:ascii="宋体" w:hAnsi="宋体" w:cs="宋体"/>
                <w:color w:val="000000"/>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rPr>
                <w:rFonts w:ascii="宋体" w:hAnsi="宋体" w:cs="宋体"/>
                <w:color w:val="000000"/>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rPr>
                <w:rFonts w:ascii="宋体" w:hAnsi="宋体" w:cs="宋体"/>
                <w:color w:val="000000"/>
                <w:sz w:val="24"/>
                <w:szCs w:val="24"/>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rPr>
                <w:rFonts w:ascii="宋体" w:hAnsi="宋体" w:cs="宋体"/>
                <w:color w:val="000000"/>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rPr>
                <w:rFonts w:ascii="宋体" w:hAnsi="宋体" w:cs="宋体"/>
                <w:color w:val="000000"/>
                <w:sz w:val="24"/>
                <w:szCs w:val="24"/>
              </w:rPr>
            </w:pPr>
          </w:p>
        </w:tc>
      </w:tr>
      <w:tr w:rsidR="00497796" w:rsidTr="003956FD">
        <w:trPr>
          <w:trHeight w:val="756"/>
          <w:jc w:val="center"/>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jc w:val="center"/>
              <w:rPr>
                <w:rFonts w:ascii="宋体" w:hAnsi="宋体" w:cs="宋体"/>
                <w:color w:val="000000"/>
                <w:sz w:val="24"/>
                <w:szCs w:val="24"/>
              </w:rPr>
            </w:pP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rPr>
                <w:rFonts w:ascii="宋体" w:hAnsi="宋体" w:cs="宋体"/>
                <w:color w:val="000000"/>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rPr>
                <w:rFonts w:ascii="宋体" w:hAnsi="宋体" w:cs="宋体"/>
                <w:color w:val="000000"/>
                <w:sz w:val="24"/>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rPr>
                <w:rFonts w:ascii="宋体" w:hAnsi="宋体" w:cs="宋体"/>
                <w:color w:val="000000"/>
                <w:sz w:val="24"/>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rPr>
                <w:rFonts w:ascii="宋体" w:hAnsi="宋体" w:cs="宋体"/>
                <w:color w:val="000000"/>
                <w:sz w:val="24"/>
                <w:szCs w:val="24"/>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rPr>
                <w:rFonts w:ascii="宋体" w:hAnsi="宋体" w:cs="宋体"/>
                <w:color w:val="000000"/>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rPr>
                <w:rFonts w:ascii="宋体" w:hAnsi="宋体" w:cs="宋体"/>
                <w:color w:val="000000"/>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rPr>
                <w:rFonts w:ascii="宋体" w:hAnsi="宋体" w:cs="宋体"/>
                <w:color w:val="000000"/>
                <w:sz w:val="24"/>
                <w:szCs w:val="24"/>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rPr>
                <w:rFonts w:ascii="宋体" w:hAnsi="宋体" w:cs="宋体"/>
                <w:color w:val="000000"/>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rPr>
                <w:rFonts w:ascii="宋体" w:hAnsi="宋体" w:cs="宋体"/>
                <w:color w:val="000000"/>
                <w:sz w:val="24"/>
                <w:szCs w:val="24"/>
              </w:rPr>
            </w:pPr>
          </w:p>
        </w:tc>
      </w:tr>
      <w:tr w:rsidR="00497796" w:rsidTr="003956FD">
        <w:trPr>
          <w:trHeight w:val="756"/>
          <w:jc w:val="center"/>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jc w:val="center"/>
              <w:rPr>
                <w:rFonts w:ascii="宋体" w:hAnsi="宋体" w:cs="宋体"/>
                <w:color w:val="000000"/>
                <w:sz w:val="24"/>
                <w:szCs w:val="24"/>
              </w:rPr>
            </w:pP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rPr>
                <w:rFonts w:ascii="宋体" w:hAnsi="宋体" w:cs="宋体"/>
                <w:color w:val="000000"/>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rPr>
                <w:rFonts w:ascii="宋体" w:hAnsi="宋体" w:cs="宋体"/>
                <w:color w:val="000000"/>
                <w:sz w:val="24"/>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rPr>
                <w:rFonts w:ascii="宋体" w:hAnsi="宋体" w:cs="宋体"/>
                <w:color w:val="000000"/>
                <w:sz w:val="24"/>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rPr>
                <w:rFonts w:ascii="宋体" w:hAnsi="宋体" w:cs="宋体"/>
                <w:color w:val="000000"/>
                <w:sz w:val="24"/>
                <w:szCs w:val="24"/>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rPr>
                <w:rFonts w:ascii="宋体" w:hAnsi="宋体" w:cs="宋体"/>
                <w:color w:val="000000"/>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rPr>
                <w:rFonts w:ascii="宋体" w:hAnsi="宋体" w:cs="宋体"/>
                <w:color w:val="000000"/>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rPr>
                <w:rFonts w:ascii="宋体" w:hAnsi="宋体" w:cs="宋体"/>
                <w:color w:val="000000"/>
                <w:sz w:val="24"/>
                <w:szCs w:val="24"/>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rPr>
                <w:rFonts w:ascii="宋体" w:hAnsi="宋体" w:cs="宋体"/>
                <w:color w:val="000000"/>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rPr>
                <w:rFonts w:ascii="宋体" w:hAnsi="宋体" w:cs="宋体"/>
                <w:color w:val="000000"/>
                <w:sz w:val="24"/>
                <w:szCs w:val="24"/>
              </w:rPr>
            </w:pPr>
          </w:p>
        </w:tc>
      </w:tr>
      <w:tr w:rsidR="00497796" w:rsidTr="003956FD">
        <w:trPr>
          <w:trHeight w:val="756"/>
          <w:jc w:val="center"/>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jc w:val="center"/>
              <w:rPr>
                <w:rFonts w:ascii="宋体" w:hAnsi="宋体" w:cs="宋体"/>
                <w:color w:val="000000"/>
                <w:sz w:val="24"/>
                <w:szCs w:val="24"/>
              </w:rPr>
            </w:pP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rPr>
                <w:rFonts w:ascii="宋体" w:hAnsi="宋体" w:cs="宋体"/>
                <w:color w:val="000000"/>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rPr>
                <w:rFonts w:ascii="宋体" w:hAnsi="宋体" w:cs="宋体"/>
                <w:color w:val="000000"/>
                <w:sz w:val="24"/>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rPr>
                <w:rFonts w:ascii="宋体" w:hAnsi="宋体" w:cs="宋体"/>
                <w:color w:val="000000"/>
                <w:sz w:val="24"/>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rPr>
                <w:rFonts w:ascii="宋体" w:hAnsi="宋体" w:cs="宋体"/>
                <w:color w:val="000000"/>
                <w:sz w:val="24"/>
                <w:szCs w:val="24"/>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rPr>
                <w:rFonts w:ascii="宋体" w:hAnsi="宋体" w:cs="宋体"/>
                <w:color w:val="000000"/>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rPr>
                <w:rFonts w:ascii="宋体" w:hAnsi="宋体" w:cs="宋体"/>
                <w:color w:val="000000"/>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rPr>
                <w:rFonts w:ascii="宋体" w:hAnsi="宋体" w:cs="宋体"/>
                <w:color w:val="000000"/>
                <w:sz w:val="24"/>
                <w:szCs w:val="24"/>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rPr>
                <w:rFonts w:ascii="宋体" w:hAnsi="宋体" w:cs="宋体"/>
                <w:color w:val="000000"/>
                <w:sz w:val="24"/>
                <w:szCs w:val="24"/>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rPr>
                <w:rFonts w:ascii="宋体" w:hAnsi="宋体" w:cs="宋体"/>
                <w:color w:val="000000"/>
                <w:sz w:val="24"/>
                <w:szCs w:val="24"/>
              </w:rPr>
            </w:pPr>
          </w:p>
        </w:tc>
      </w:tr>
      <w:tr w:rsidR="00497796" w:rsidTr="003956FD">
        <w:trPr>
          <w:trHeight w:val="1046"/>
          <w:jc w:val="center"/>
        </w:trPr>
        <w:tc>
          <w:tcPr>
            <w:tcW w:w="9600" w:type="dxa"/>
            <w:gridSpan w:val="10"/>
            <w:tcBorders>
              <w:top w:val="nil"/>
              <w:left w:val="nil"/>
              <w:bottom w:val="nil"/>
              <w:right w:val="nil"/>
            </w:tcBorders>
            <w:shd w:val="clear" w:color="auto" w:fill="auto"/>
            <w:vAlign w:val="center"/>
          </w:tcPr>
          <w:p w:rsidR="00497796" w:rsidRDefault="00EA58B6">
            <w:pPr>
              <w:widowControl/>
              <w:jc w:val="left"/>
              <w:textAlignment w:val="center"/>
              <w:rPr>
                <w:rFonts w:ascii="仿宋_GB2312" w:eastAsia="仿宋_GB2312" w:hAnsi="宋体" w:cs="仿宋_GB2312"/>
                <w:b/>
                <w:bCs/>
                <w:color w:val="000000"/>
                <w:kern w:val="0"/>
                <w:sz w:val="24"/>
                <w:szCs w:val="24"/>
                <w:lang w:bidi="ar"/>
              </w:rPr>
            </w:pPr>
            <w:r>
              <w:rPr>
                <w:rFonts w:ascii="仿宋_GB2312" w:eastAsia="仿宋_GB2312" w:hAnsi="宋体" w:cs="仿宋_GB2312" w:hint="eastAsia"/>
                <w:b/>
                <w:bCs/>
                <w:color w:val="000000"/>
                <w:kern w:val="0"/>
                <w:sz w:val="24"/>
                <w:szCs w:val="24"/>
                <w:lang w:bidi="ar"/>
              </w:rPr>
              <w:t>注：清单是向社会公开相关生产线（主体设备）情况，便于社会监督。其内容主要依据企业报送情况，不作为合法合</w:t>
            </w:r>
            <w:proofErr w:type="gramStart"/>
            <w:r>
              <w:rPr>
                <w:rFonts w:ascii="仿宋_GB2312" w:eastAsia="仿宋_GB2312" w:hAnsi="宋体" w:cs="仿宋_GB2312" w:hint="eastAsia"/>
                <w:b/>
                <w:bCs/>
                <w:color w:val="000000"/>
                <w:kern w:val="0"/>
                <w:sz w:val="24"/>
                <w:szCs w:val="24"/>
                <w:lang w:bidi="ar"/>
              </w:rPr>
              <w:t>规</w:t>
            </w:r>
            <w:proofErr w:type="gramEnd"/>
            <w:r>
              <w:rPr>
                <w:rFonts w:ascii="仿宋_GB2312" w:eastAsia="仿宋_GB2312" w:hAnsi="宋体" w:cs="仿宋_GB2312" w:hint="eastAsia"/>
                <w:b/>
                <w:bCs/>
                <w:color w:val="000000"/>
                <w:kern w:val="0"/>
                <w:sz w:val="24"/>
                <w:szCs w:val="24"/>
                <w:lang w:bidi="ar"/>
              </w:rPr>
              <w:t>性依据或相关证明依据，实际情况应按具体工作要求进一步核实。</w:t>
            </w:r>
          </w:p>
        </w:tc>
      </w:tr>
    </w:tbl>
    <w:p w:rsidR="00497796" w:rsidRDefault="00497796">
      <w:pPr>
        <w:contextualSpacing/>
        <w:rPr>
          <w:rFonts w:ascii="Times New Roman" w:eastAsia="黑体" w:hAnsi="Times New Roman"/>
          <w:sz w:val="32"/>
          <w:szCs w:val="32"/>
        </w:rPr>
      </w:pPr>
    </w:p>
    <w:p w:rsidR="00497796" w:rsidRDefault="00497796">
      <w:pPr>
        <w:contextualSpacing/>
        <w:rPr>
          <w:rFonts w:ascii="Times New Roman" w:eastAsia="黑体" w:hAnsi="Times New Roman"/>
          <w:sz w:val="32"/>
          <w:szCs w:val="32"/>
        </w:rPr>
      </w:pPr>
    </w:p>
    <w:p w:rsidR="00497796" w:rsidRDefault="00497796">
      <w:pPr>
        <w:contextualSpacing/>
        <w:rPr>
          <w:rFonts w:ascii="Times New Roman" w:eastAsia="黑体" w:hAnsi="Times New Roman"/>
          <w:sz w:val="32"/>
          <w:szCs w:val="32"/>
        </w:rPr>
      </w:pPr>
    </w:p>
    <w:p w:rsidR="00497796" w:rsidRDefault="00497796">
      <w:pPr>
        <w:contextualSpacing/>
        <w:rPr>
          <w:rFonts w:ascii="Times New Roman" w:eastAsia="黑体" w:hAnsi="Times New Roman"/>
          <w:sz w:val="32"/>
          <w:szCs w:val="32"/>
        </w:rPr>
      </w:pPr>
    </w:p>
    <w:p w:rsidR="00497796" w:rsidRDefault="00497796">
      <w:pPr>
        <w:contextualSpacing/>
        <w:rPr>
          <w:rFonts w:ascii="Times New Roman" w:eastAsia="黑体" w:hAnsi="Times New Roman"/>
          <w:sz w:val="32"/>
          <w:szCs w:val="32"/>
        </w:rPr>
      </w:pPr>
    </w:p>
    <w:p w:rsidR="00497796" w:rsidRDefault="00497796">
      <w:pPr>
        <w:contextualSpacing/>
        <w:rPr>
          <w:rFonts w:ascii="Times New Roman" w:eastAsia="黑体" w:hAnsi="Times New Roman"/>
          <w:sz w:val="32"/>
          <w:szCs w:val="32"/>
        </w:rPr>
      </w:pPr>
    </w:p>
    <w:p w:rsidR="00497796" w:rsidRDefault="00497796">
      <w:pPr>
        <w:contextualSpacing/>
        <w:rPr>
          <w:rFonts w:ascii="Times New Roman" w:eastAsia="黑体" w:hAnsi="Times New Roman"/>
          <w:sz w:val="32"/>
          <w:szCs w:val="32"/>
        </w:rPr>
      </w:pPr>
    </w:p>
    <w:p w:rsidR="00497796" w:rsidRDefault="00EA58B6">
      <w:pPr>
        <w:contextualSpacing/>
        <w:rPr>
          <w:rFonts w:ascii="Times New Roman" w:eastAsia="黑体" w:hAnsi="Times New Roman"/>
          <w:sz w:val="32"/>
          <w:szCs w:val="32"/>
        </w:rPr>
      </w:pPr>
      <w:r>
        <w:rPr>
          <w:rFonts w:ascii="Times New Roman" w:eastAsia="黑体" w:hAnsi="Times New Roman"/>
          <w:sz w:val="32"/>
          <w:szCs w:val="32"/>
        </w:rPr>
        <w:lastRenderedPageBreak/>
        <w:t>附件</w:t>
      </w:r>
      <w:r>
        <w:rPr>
          <w:rFonts w:ascii="Times New Roman" w:eastAsia="黑体" w:hAnsi="Times New Roman" w:hint="eastAsia"/>
          <w:sz w:val="32"/>
          <w:szCs w:val="32"/>
        </w:rPr>
        <w:t>2</w:t>
      </w:r>
    </w:p>
    <w:p w:rsidR="00497796" w:rsidRDefault="00EA58B6" w:rsidP="003956FD">
      <w:pPr>
        <w:spacing w:beforeLines="50" w:before="156" w:afterLines="50" w:after="156"/>
        <w:contextualSpacing/>
        <w:jc w:val="center"/>
        <w:textAlignment w:val="baseline"/>
        <w:rPr>
          <w:rFonts w:ascii="Times New Roman" w:eastAsia="黑体" w:hAnsi="Times New Roman"/>
          <w:sz w:val="44"/>
          <w:szCs w:val="44"/>
        </w:rPr>
      </w:pPr>
      <w:r>
        <w:rPr>
          <w:rFonts w:ascii="Times New Roman" w:eastAsia="黑体" w:hAnsi="Times New Roman"/>
          <w:sz w:val="44"/>
          <w:szCs w:val="44"/>
        </w:rPr>
        <w:t>产能换算表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6"/>
        <w:gridCol w:w="3714"/>
        <w:gridCol w:w="2961"/>
      </w:tblGrid>
      <w:tr w:rsidR="00497796">
        <w:trPr>
          <w:trHeight w:val="779"/>
        </w:trPr>
        <w:tc>
          <w:tcPr>
            <w:tcW w:w="8341" w:type="dxa"/>
            <w:gridSpan w:val="3"/>
            <w:vAlign w:val="center"/>
          </w:tcPr>
          <w:p w:rsidR="00497796" w:rsidRDefault="00EA58B6">
            <w:pPr>
              <w:contextualSpacing/>
              <w:jc w:val="center"/>
              <w:textAlignment w:val="baseline"/>
              <w:rPr>
                <w:rFonts w:ascii="Times New Roman" w:eastAsia="黑体" w:hAnsi="Times New Roman"/>
                <w:bCs/>
                <w:sz w:val="32"/>
                <w:szCs w:val="32"/>
              </w:rPr>
            </w:pPr>
            <w:r>
              <w:rPr>
                <w:rFonts w:ascii="Times New Roman" w:eastAsia="黑体" w:hAnsi="Times New Roman"/>
                <w:bCs/>
                <w:sz w:val="32"/>
                <w:szCs w:val="32"/>
              </w:rPr>
              <w:t>菱镁矿浮选</w:t>
            </w:r>
          </w:p>
        </w:tc>
      </w:tr>
      <w:tr w:rsidR="00497796">
        <w:trPr>
          <w:trHeight w:val="779"/>
        </w:trPr>
        <w:tc>
          <w:tcPr>
            <w:tcW w:w="1666" w:type="dxa"/>
            <w:vAlign w:val="center"/>
          </w:tcPr>
          <w:p w:rsidR="00497796" w:rsidRDefault="00EA58B6">
            <w:pPr>
              <w:contextualSpacing/>
              <w:jc w:val="center"/>
              <w:textAlignment w:val="baseline"/>
              <w:rPr>
                <w:rFonts w:ascii="Times New Roman" w:eastAsia="黑体" w:hAnsi="Times New Roman"/>
                <w:bCs/>
                <w:sz w:val="24"/>
              </w:rPr>
            </w:pPr>
            <w:r>
              <w:rPr>
                <w:rFonts w:ascii="Times New Roman" w:eastAsia="黑体" w:hAnsi="Times New Roman"/>
                <w:bCs/>
                <w:sz w:val="24"/>
              </w:rPr>
              <w:t>主体设备</w:t>
            </w:r>
          </w:p>
        </w:tc>
        <w:tc>
          <w:tcPr>
            <w:tcW w:w="3714" w:type="dxa"/>
            <w:vAlign w:val="center"/>
          </w:tcPr>
          <w:p w:rsidR="00497796" w:rsidRDefault="00EA58B6">
            <w:pPr>
              <w:contextualSpacing/>
              <w:jc w:val="center"/>
              <w:textAlignment w:val="baseline"/>
              <w:rPr>
                <w:rFonts w:ascii="Times New Roman" w:eastAsia="黑体" w:hAnsi="Times New Roman"/>
                <w:bCs/>
                <w:sz w:val="24"/>
              </w:rPr>
            </w:pPr>
            <w:r>
              <w:rPr>
                <w:rFonts w:ascii="Times New Roman" w:eastAsia="黑体" w:hAnsi="Times New Roman"/>
                <w:bCs/>
                <w:sz w:val="24"/>
              </w:rPr>
              <w:t>设备规格</w:t>
            </w:r>
          </w:p>
        </w:tc>
        <w:tc>
          <w:tcPr>
            <w:tcW w:w="2961" w:type="dxa"/>
            <w:vAlign w:val="center"/>
          </w:tcPr>
          <w:p w:rsidR="00497796" w:rsidRDefault="00EA58B6">
            <w:pPr>
              <w:contextualSpacing/>
              <w:jc w:val="center"/>
              <w:textAlignment w:val="baseline"/>
              <w:rPr>
                <w:rFonts w:ascii="Times New Roman" w:eastAsia="黑体" w:hAnsi="Times New Roman"/>
                <w:bCs/>
                <w:sz w:val="24"/>
              </w:rPr>
            </w:pPr>
            <w:r>
              <w:rPr>
                <w:rFonts w:ascii="Times New Roman" w:eastAsia="黑体" w:hAnsi="Times New Roman"/>
                <w:bCs/>
                <w:sz w:val="24"/>
              </w:rPr>
              <w:t>产能</w:t>
            </w:r>
          </w:p>
          <w:p w:rsidR="00497796" w:rsidRDefault="00EA58B6">
            <w:pPr>
              <w:contextualSpacing/>
              <w:jc w:val="center"/>
              <w:textAlignment w:val="baseline"/>
              <w:rPr>
                <w:rFonts w:ascii="Times New Roman" w:eastAsia="黑体" w:hAnsi="Times New Roman"/>
                <w:bCs/>
                <w:sz w:val="24"/>
              </w:rPr>
            </w:pPr>
            <w:r>
              <w:rPr>
                <w:rFonts w:ascii="Times New Roman" w:eastAsia="黑体" w:hAnsi="Times New Roman"/>
                <w:sz w:val="24"/>
              </w:rPr>
              <w:t>（万吨</w:t>
            </w:r>
            <w:r>
              <w:rPr>
                <w:rFonts w:ascii="Times New Roman" w:eastAsia="黑体" w:hAnsi="Times New Roman"/>
                <w:sz w:val="24"/>
              </w:rPr>
              <w:t>/</w:t>
            </w:r>
            <w:r>
              <w:rPr>
                <w:rFonts w:ascii="Times New Roman" w:eastAsia="黑体" w:hAnsi="Times New Roman"/>
                <w:sz w:val="24"/>
              </w:rPr>
              <w:t>年，</w:t>
            </w:r>
            <w:r>
              <w:rPr>
                <w:rFonts w:ascii="Times New Roman" w:eastAsia="黑体" w:hAnsi="Times New Roman"/>
                <w:bCs/>
                <w:sz w:val="24"/>
              </w:rPr>
              <w:t>矿石处理量）</w:t>
            </w:r>
          </w:p>
        </w:tc>
      </w:tr>
      <w:tr w:rsidR="00497796">
        <w:trPr>
          <w:trHeight w:val="663"/>
        </w:trPr>
        <w:tc>
          <w:tcPr>
            <w:tcW w:w="1666" w:type="dxa"/>
            <w:vMerge w:val="restart"/>
            <w:vAlign w:val="center"/>
          </w:tcPr>
          <w:p w:rsidR="00497796" w:rsidRDefault="00EA58B6">
            <w:pPr>
              <w:contextualSpacing/>
              <w:jc w:val="center"/>
              <w:textAlignment w:val="baseline"/>
              <w:rPr>
                <w:rFonts w:ascii="Times New Roman" w:hAnsi="Times New Roman"/>
                <w:bCs/>
                <w:sz w:val="24"/>
              </w:rPr>
            </w:pPr>
            <w:proofErr w:type="gramStart"/>
            <w:r>
              <w:rPr>
                <w:rFonts w:ascii="Times New Roman" w:hAnsi="Times New Roman"/>
                <w:bCs/>
                <w:sz w:val="24"/>
              </w:rPr>
              <w:t>浮选线</w:t>
            </w:r>
            <w:proofErr w:type="gramEnd"/>
          </w:p>
        </w:tc>
        <w:tc>
          <w:tcPr>
            <w:tcW w:w="3714" w:type="dxa"/>
            <w:vAlign w:val="center"/>
          </w:tcPr>
          <w:p w:rsidR="00497796" w:rsidRDefault="00EA58B6">
            <w:pPr>
              <w:contextualSpacing/>
              <w:jc w:val="center"/>
              <w:textAlignment w:val="baseline"/>
              <w:rPr>
                <w:rFonts w:ascii="Times New Roman" w:hAnsi="Times New Roman"/>
                <w:bCs/>
                <w:sz w:val="24"/>
              </w:rPr>
            </w:pPr>
            <w:r>
              <w:rPr>
                <w:rFonts w:ascii="Times New Roman" w:hAnsi="Times New Roman"/>
                <w:bCs/>
                <w:sz w:val="24"/>
              </w:rPr>
              <w:t>4-6</w:t>
            </w:r>
            <w:r>
              <w:rPr>
                <w:rFonts w:ascii="Times New Roman" w:hAnsi="Times New Roman"/>
                <w:bCs/>
                <w:sz w:val="24"/>
              </w:rPr>
              <w:t>立方米浮选机</w:t>
            </w:r>
          </w:p>
        </w:tc>
        <w:tc>
          <w:tcPr>
            <w:tcW w:w="2961" w:type="dxa"/>
            <w:vAlign w:val="center"/>
          </w:tcPr>
          <w:p w:rsidR="00497796" w:rsidRDefault="00EA58B6">
            <w:pPr>
              <w:contextualSpacing/>
              <w:jc w:val="center"/>
              <w:textAlignment w:val="baseline"/>
              <w:rPr>
                <w:rFonts w:ascii="Times New Roman" w:hAnsi="Times New Roman"/>
                <w:bCs/>
                <w:sz w:val="24"/>
              </w:rPr>
            </w:pPr>
            <w:r>
              <w:rPr>
                <w:rFonts w:ascii="Times New Roman" w:hAnsi="Times New Roman"/>
                <w:bCs/>
                <w:sz w:val="24"/>
              </w:rPr>
              <w:t>10</w:t>
            </w:r>
          </w:p>
        </w:tc>
      </w:tr>
      <w:tr w:rsidR="00497796">
        <w:trPr>
          <w:trHeight w:val="663"/>
        </w:trPr>
        <w:tc>
          <w:tcPr>
            <w:tcW w:w="1666" w:type="dxa"/>
            <w:vMerge/>
            <w:vAlign w:val="center"/>
          </w:tcPr>
          <w:p w:rsidR="00497796" w:rsidRDefault="00497796">
            <w:pPr>
              <w:contextualSpacing/>
              <w:jc w:val="center"/>
              <w:textAlignment w:val="baseline"/>
              <w:rPr>
                <w:rFonts w:ascii="Times New Roman" w:hAnsi="Times New Roman"/>
                <w:bCs/>
                <w:sz w:val="24"/>
              </w:rPr>
            </w:pPr>
          </w:p>
        </w:tc>
        <w:tc>
          <w:tcPr>
            <w:tcW w:w="3714" w:type="dxa"/>
            <w:vAlign w:val="center"/>
          </w:tcPr>
          <w:p w:rsidR="00497796" w:rsidRDefault="00EA58B6">
            <w:pPr>
              <w:contextualSpacing/>
              <w:jc w:val="center"/>
              <w:textAlignment w:val="baseline"/>
              <w:rPr>
                <w:rFonts w:ascii="Times New Roman" w:hAnsi="Times New Roman"/>
                <w:bCs/>
                <w:sz w:val="24"/>
              </w:rPr>
            </w:pPr>
            <w:r>
              <w:rPr>
                <w:rFonts w:ascii="Times New Roman" w:hAnsi="Times New Roman"/>
                <w:bCs/>
                <w:sz w:val="24"/>
              </w:rPr>
              <w:t>8-10</w:t>
            </w:r>
            <w:r>
              <w:rPr>
                <w:rFonts w:ascii="Times New Roman" w:hAnsi="Times New Roman"/>
                <w:bCs/>
                <w:sz w:val="24"/>
              </w:rPr>
              <w:t>立方米浮选机</w:t>
            </w:r>
          </w:p>
        </w:tc>
        <w:tc>
          <w:tcPr>
            <w:tcW w:w="2961" w:type="dxa"/>
            <w:vAlign w:val="center"/>
          </w:tcPr>
          <w:p w:rsidR="00497796" w:rsidRDefault="00EA58B6">
            <w:pPr>
              <w:contextualSpacing/>
              <w:jc w:val="center"/>
              <w:textAlignment w:val="baseline"/>
              <w:rPr>
                <w:rFonts w:ascii="Times New Roman" w:hAnsi="Times New Roman"/>
                <w:bCs/>
                <w:sz w:val="24"/>
              </w:rPr>
            </w:pPr>
            <w:r>
              <w:rPr>
                <w:rFonts w:ascii="Times New Roman" w:hAnsi="Times New Roman"/>
                <w:bCs/>
                <w:sz w:val="24"/>
              </w:rPr>
              <w:t>20</w:t>
            </w:r>
          </w:p>
        </w:tc>
      </w:tr>
      <w:tr w:rsidR="00497796">
        <w:trPr>
          <w:trHeight w:val="663"/>
        </w:trPr>
        <w:tc>
          <w:tcPr>
            <w:tcW w:w="1666" w:type="dxa"/>
            <w:vMerge/>
            <w:vAlign w:val="center"/>
          </w:tcPr>
          <w:p w:rsidR="00497796" w:rsidRDefault="00497796">
            <w:pPr>
              <w:contextualSpacing/>
              <w:jc w:val="center"/>
              <w:textAlignment w:val="baseline"/>
              <w:rPr>
                <w:rFonts w:ascii="Times New Roman" w:hAnsi="Times New Roman"/>
                <w:bCs/>
                <w:sz w:val="24"/>
              </w:rPr>
            </w:pPr>
          </w:p>
        </w:tc>
        <w:tc>
          <w:tcPr>
            <w:tcW w:w="3714" w:type="dxa"/>
            <w:vAlign w:val="center"/>
          </w:tcPr>
          <w:p w:rsidR="00497796" w:rsidRDefault="00EA58B6">
            <w:pPr>
              <w:contextualSpacing/>
              <w:jc w:val="center"/>
              <w:textAlignment w:val="baseline"/>
              <w:rPr>
                <w:rFonts w:ascii="Times New Roman" w:hAnsi="Times New Roman"/>
                <w:bCs/>
                <w:sz w:val="24"/>
              </w:rPr>
            </w:pPr>
            <w:r>
              <w:rPr>
                <w:rFonts w:ascii="Times New Roman" w:hAnsi="Times New Roman"/>
                <w:bCs/>
                <w:sz w:val="24"/>
              </w:rPr>
              <w:t>16</w:t>
            </w:r>
            <w:r>
              <w:rPr>
                <w:rFonts w:ascii="Times New Roman" w:hAnsi="Times New Roman"/>
                <w:bCs/>
                <w:sz w:val="24"/>
              </w:rPr>
              <w:t>立方米浮选机</w:t>
            </w:r>
          </w:p>
        </w:tc>
        <w:tc>
          <w:tcPr>
            <w:tcW w:w="2961" w:type="dxa"/>
            <w:vAlign w:val="center"/>
          </w:tcPr>
          <w:p w:rsidR="00497796" w:rsidRDefault="00EA58B6">
            <w:pPr>
              <w:contextualSpacing/>
              <w:jc w:val="center"/>
              <w:textAlignment w:val="baseline"/>
              <w:rPr>
                <w:rFonts w:ascii="Times New Roman" w:hAnsi="Times New Roman"/>
                <w:bCs/>
                <w:sz w:val="24"/>
              </w:rPr>
            </w:pPr>
            <w:r>
              <w:rPr>
                <w:rFonts w:ascii="Times New Roman" w:hAnsi="Times New Roman"/>
                <w:bCs/>
                <w:sz w:val="24"/>
              </w:rPr>
              <w:t>50</w:t>
            </w:r>
          </w:p>
        </w:tc>
      </w:tr>
      <w:tr w:rsidR="00497796">
        <w:trPr>
          <w:trHeight w:val="663"/>
        </w:trPr>
        <w:tc>
          <w:tcPr>
            <w:tcW w:w="1666" w:type="dxa"/>
            <w:vMerge/>
            <w:vAlign w:val="center"/>
          </w:tcPr>
          <w:p w:rsidR="00497796" w:rsidRDefault="00497796">
            <w:pPr>
              <w:contextualSpacing/>
              <w:jc w:val="center"/>
              <w:textAlignment w:val="baseline"/>
              <w:rPr>
                <w:rFonts w:ascii="Times New Roman" w:hAnsi="Times New Roman"/>
                <w:bCs/>
                <w:sz w:val="24"/>
              </w:rPr>
            </w:pPr>
          </w:p>
        </w:tc>
        <w:tc>
          <w:tcPr>
            <w:tcW w:w="3714" w:type="dxa"/>
            <w:vAlign w:val="center"/>
          </w:tcPr>
          <w:p w:rsidR="00497796" w:rsidRDefault="00EA58B6">
            <w:pPr>
              <w:contextualSpacing/>
              <w:jc w:val="center"/>
              <w:textAlignment w:val="baseline"/>
              <w:rPr>
                <w:rFonts w:ascii="Times New Roman" w:hAnsi="Times New Roman"/>
                <w:bCs/>
                <w:sz w:val="24"/>
              </w:rPr>
            </w:pPr>
            <w:r>
              <w:rPr>
                <w:rFonts w:ascii="Times New Roman" w:hAnsi="Times New Roman"/>
                <w:bCs/>
                <w:sz w:val="24"/>
              </w:rPr>
              <w:t>32</w:t>
            </w:r>
            <w:r>
              <w:rPr>
                <w:rFonts w:ascii="Times New Roman" w:hAnsi="Times New Roman"/>
                <w:bCs/>
                <w:sz w:val="24"/>
              </w:rPr>
              <w:t>立方米浮选机</w:t>
            </w:r>
          </w:p>
        </w:tc>
        <w:tc>
          <w:tcPr>
            <w:tcW w:w="2961" w:type="dxa"/>
            <w:vAlign w:val="center"/>
          </w:tcPr>
          <w:p w:rsidR="00497796" w:rsidRDefault="00EA58B6">
            <w:pPr>
              <w:contextualSpacing/>
              <w:jc w:val="center"/>
              <w:textAlignment w:val="baseline"/>
              <w:rPr>
                <w:rFonts w:ascii="Times New Roman" w:hAnsi="Times New Roman"/>
                <w:bCs/>
                <w:sz w:val="24"/>
              </w:rPr>
            </w:pPr>
            <w:r>
              <w:rPr>
                <w:rFonts w:ascii="Times New Roman" w:hAnsi="Times New Roman"/>
                <w:bCs/>
                <w:sz w:val="24"/>
              </w:rPr>
              <w:t>100</w:t>
            </w:r>
          </w:p>
        </w:tc>
      </w:tr>
    </w:tbl>
    <w:p w:rsidR="00497796" w:rsidRDefault="00497796" w:rsidP="003956FD">
      <w:pPr>
        <w:spacing w:afterLines="50" w:after="156"/>
        <w:contextualSpacing/>
        <w:jc w:val="center"/>
        <w:textAlignment w:val="baseline"/>
        <w:rPr>
          <w:rFonts w:ascii="Times New Roman" w:eastAsia="黑体" w:hAnsi="Times New Roman"/>
          <w:sz w:val="44"/>
          <w:szCs w:val="44"/>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889"/>
        <w:gridCol w:w="1915"/>
      </w:tblGrid>
      <w:tr w:rsidR="00497796">
        <w:trPr>
          <w:trHeight w:val="779"/>
        </w:trPr>
        <w:tc>
          <w:tcPr>
            <w:tcW w:w="8330" w:type="dxa"/>
            <w:gridSpan w:val="3"/>
            <w:vAlign w:val="center"/>
          </w:tcPr>
          <w:p w:rsidR="00497796" w:rsidRDefault="00EA58B6">
            <w:pPr>
              <w:contextualSpacing/>
              <w:jc w:val="center"/>
              <w:textAlignment w:val="baseline"/>
              <w:rPr>
                <w:rFonts w:ascii="Times New Roman" w:eastAsia="黑体" w:hAnsi="Times New Roman"/>
                <w:bCs/>
                <w:sz w:val="32"/>
                <w:szCs w:val="32"/>
              </w:rPr>
            </w:pPr>
            <w:r>
              <w:rPr>
                <w:rFonts w:ascii="Times New Roman" w:eastAsia="黑体" w:hAnsi="Times New Roman"/>
                <w:bCs/>
                <w:sz w:val="32"/>
                <w:szCs w:val="32"/>
              </w:rPr>
              <w:t>轻烧氧化镁</w:t>
            </w:r>
          </w:p>
        </w:tc>
      </w:tr>
      <w:tr w:rsidR="00497796">
        <w:trPr>
          <w:trHeight w:val="779"/>
        </w:trPr>
        <w:tc>
          <w:tcPr>
            <w:tcW w:w="1526" w:type="dxa"/>
            <w:vAlign w:val="center"/>
          </w:tcPr>
          <w:p w:rsidR="00497796" w:rsidRDefault="00EA58B6">
            <w:pPr>
              <w:contextualSpacing/>
              <w:jc w:val="center"/>
              <w:textAlignment w:val="baseline"/>
              <w:rPr>
                <w:rFonts w:ascii="Times New Roman" w:eastAsia="黑体" w:hAnsi="Times New Roman"/>
                <w:bCs/>
                <w:sz w:val="24"/>
              </w:rPr>
            </w:pPr>
            <w:r>
              <w:rPr>
                <w:rFonts w:ascii="Times New Roman" w:eastAsia="黑体" w:hAnsi="Times New Roman"/>
                <w:bCs/>
                <w:sz w:val="24"/>
              </w:rPr>
              <w:t>主体设备</w:t>
            </w:r>
          </w:p>
        </w:tc>
        <w:tc>
          <w:tcPr>
            <w:tcW w:w="4889" w:type="dxa"/>
            <w:vAlign w:val="center"/>
          </w:tcPr>
          <w:p w:rsidR="00497796" w:rsidRDefault="00EA58B6">
            <w:pPr>
              <w:contextualSpacing/>
              <w:jc w:val="center"/>
              <w:textAlignment w:val="baseline"/>
              <w:rPr>
                <w:rFonts w:ascii="Times New Roman" w:eastAsia="黑体" w:hAnsi="Times New Roman"/>
                <w:bCs/>
                <w:sz w:val="24"/>
              </w:rPr>
            </w:pPr>
            <w:r>
              <w:rPr>
                <w:rFonts w:ascii="Times New Roman" w:eastAsia="黑体" w:hAnsi="Times New Roman"/>
                <w:bCs/>
                <w:sz w:val="24"/>
              </w:rPr>
              <w:t>设备规格</w:t>
            </w:r>
          </w:p>
        </w:tc>
        <w:tc>
          <w:tcPr>
            <w:tcW w:w="1915" w:type="dxa"/>
            <w:vAlign w:val="center"/>
          </w:tcPr>
          <w:p w:rsidR="00497796" w:rsidRDefault="00EA58B6">
            <w:pPr>
              <w:contextualSpacing/>
              <w:jc w:val="center"/>
              <w:textAlignment w:val="baseline"/>
              <w:rPr>
                <w:rFonts w:ascii="Times New Roman" w:eastAsia="黑体" w:hAnsi="Times New Roman"/>
                <w:bCs/>
                <w:sz w:val="24"/>
              </w:rPr>
            </w:pPr>
            <w:r>
              <w:rPr>
                <w:rFonts w:ascii="Times New Roman" w:eastAsia="黑体" w:hAnsi="Times New Roman"/>
                <w:bCs/>
                <w:sz w:val="24"/>
              </w:rPr>
              <w:t>产能</w:t>
            </w:r>
          </w:p>
          <w:p w:rsidR="00497796" w:rsidRDefault="00EA58B6">
            <w:pPr>
              <w:contextualSpacing/>
              <w:jc w:val="center"/>
              <w:textAlignment w:val="baseline"/>
              <w:rPr>
                <w:rFonts w:ascii="Times New Roman" w:eastAsia="黑体" w:hAnsi="Times New Roman"/>
                <w:bCs/>
                <w:sz w:val="24"/>
              </w:rPr>
            </w:pPr>
            <w:r>
              <w:rPr>
                <w:rFonts w:ascii="Times New Roman" w:eastAsia="黑体" w:hAnsi="Times New Roman"/>
                <w:bCs/>
                <w:sz w:val="24"/>
              </w:rPr>
              <w:t>（万吨</w:t>
            </w:r>
            <w:r>
              <w:rPr>
                <w:rFonts w:ascii="Times New Roman" w:eastAsia="黑体" w:hAnsi="Times New Roman"/>
                <w:bCs/>
                <w:sz w:val="24"/>
              </w:rPr>
              <w:t>/</w:t>
            </w:r>
            <w:r>
              <w:rPr>
                <w:rFonts w:ascii="Times New Roman" w:eastAsia="黑体" w:hAnsi="Times New Roman"/>
                <w:bCs/>
                <w:sz w:val="24"/>
              </w:rPr>
              <w:t>年）</w:t>
            </w:r>
          </w:p>
        </w:tc>
      </w:tr>
      <w:tr w:rsidR="00497796">
        <w:trPr>
          <w:trHeight w:val="779"/>
        </w:trPr>
        <w:tc>
          <w:tcPr>
            <w:tcW w:w="1526" w:type="dxa"/>
            <w:vMerge w:val="restart"/>
            <w:vAlign w:val="center"/>
          </w:tcPr>
          <w:p w:rsidR="00497796" w:rsidRDefault="00EA58B6">
            <w:pPr>
              <w:contextualSpacing/>
              <w:jc w:val="center"/>
              <w:textAlignment w:val="baseline"/>
              <w:rPr>
                <w:rFonts w:ascii="Times New Roman" w:hAnsi="Times New Roman"/>
                <w:bCs/>
                <w:sz w:val="24"/>
              </w:rPr>
            </w:pPr>
            <w:r>
              <w:rPr>
                <w:rFonts w:ascii="Times New Roman" w:hAnsi="Times New Roman"/>
                <w:bCs/>
                <w:sz w:val="24"/>
              </w:rPr>
              <w:t>轻烧反射窑</w:t>
            </w:r>
          </w:p>
        </w:tc>
        <w:tc>
          <w:tcPr>
            <w:tcW w:w="4889" w:type="dxa"/>
            <w:vAlign w:val="center"/>
          </w:tcPr>
          <w:p w:rsidR="00497796" w:rsidRDefault="00EA58B6">
            <w:pPr>
              <w:contextualSpacing/>
              <w:jc w:val="center"/>
              <w:textAlignment w:val="baseline"/>
              <w:rPr>
                <w:rFonts w:ascii="Times New Roman" w:hAnsi="Times New Roman"/>
                <w:bCs/>
                <w:sz w:val="24"/>
              </w:rPr>
            </w:pPr>
            <w:r>
              <w:rPr>
                <w:rFonts w:ascii="Times New Roman" w:hAnsi="Times New Roman"/>
                <w:bCs/>
                <w:sz w:val="24"/>
              </w:rPr>
              <w:t>外部</w:t>
            </w:r>
            <w:r>
              <w:rPr>
                <w:rFonts w:ascii="Times New Roman" w:hAnsi="Times New Roman" w:hint="eastAsia"/>
                <w:bCs/>
                <w:sz w:val="24"/>
              </w:rPr>
              <w:t>尺寸</w:t>
            </w:r>
            <w:r>
              <w:rPr>
                <w:rFonts w:ascii="Times New Roman" w:hAnsi="Times New Roman"/>
                <w:bCs/>
                <w:sz w:val="24"/>
              </w:rPr>
              <w:t>（长</w:t>
            </w:r>
            <w:r>
              <w:rPr>
                <w:rFonts w:ascii="Times New Roman" w:hAnsi="Times New Roman"/>
                <w:bCs/>
                <w:sz w:val="24"/>
              </w:rPr>
              <w:t>×</w:t>
            </w:r>
            <w:r>
              <w:rPr>
                <w:rFonts w:ascii="Times New Roman" w:hAnsi="Times New Roman"/>
                <w:bCs/>
                <w:sz w:val="24"/>
              </w:rPr>
              <w:t>宽</w:t>
            </w:r>
            <w:r>
              <w:rPr>
                <w:rFonts w:ascii="Times New Roman" w:hAnsi="Times New Roman"/>
                <w:bCs/>
                <w:sz w:val="24"/>
              </w:rPr>
              <w:t>×</w:t>
            </w:r>
            <w:r>
              <w:rPr>
                <w:rFonts w:ascii="Times New Roman" w:hAnsi="Times New Roman"/>
                <w:bCs/>
                <w:sz w:val="24"/>
              </w:rPr>
              <w:t>高）</w:t>
            </w:r>
            <w:r>
              <w:rPr>
                <w:rFonts w:ascii="Times New Roman" w:hAnsi="Times New Roman"/>
                <w:bCs/>
                <w:sz w:val="24"/>
              </w:rPr>
              <w:t xml:space="preserve">= </w:t>
            </w:r>
            <w:proofErr w:type="gramStart"/>
            <w:r>
              <w:rPr>
                <w:rFonts w:ascii="Times New Roman" w:hAnsi="Times New Roman"/>
                <w:bCs/>
                <w:sz w:val="24"/>
              </w:rPr>
              <w:t>5</w:t>
            </w:r>
            <w:r>
              <w:rPr>
                <w:rFonts w:ascii="Times New Roman" w:hAnsi="Times New Roman"/>
                <w:bCs/>
                <w:sz w:val="24"/>
              </w:rPr>
              <w:t>米</w:t>
            </w:r>
            <w:r>
              <w:rPr>
                <w:rFonts w:ascii="Times New Roman" w:hAnsi="Times New Roman"/>
                <w:bCs/>
                <w:sz w:val="24"/>
              </w:rPr>
              <w:t>×5</w:t>
            </w:r>
            <w:r>
              <w:rPr>
                <w:rFonts w:ascii="Times New Roman" w:hAnsi="Times New Roman"/>
                <w:bCs/>
                <w:sz w:val="24"/>
              </w:rPr>
              <w:t>米</w:t>
            </w:r>
            <w:r>
              <w:rPr>
                <w:rFonts w:ascii="Times New Roman" w:hAnsi="Times New Roman"/>
                <w:bCs/>
                <w:sz w:val="24"/>
              </w:rPr>
              <w:t>×</w:t>
            </w:r>
            <w:proofErr w:type="gramEnd"/>
            <w:r>
              <w:rPr>
                <w:rFonts w:ascii="Times New Roman" w:hAnsi="Times New Roman"/>
                <w:bCs/>
                <w:sz w:val="24"/>
              </w:rPr>
              <w:t>（</w:t>
            </w:r>
            <w:r>
              <w:rPr>
                <w:rFonts w:ascii="Times New Roman" w:hAnsi="Times New Roman"/>
                <w:bCs/>
                <w:sz w:val="24"/>
              </w:rPr>
              <w:t>6-7</w:t>
            </w:r>
            <w:r>
              <w:rPr>
                <w:rFonts w:ascii="Times New Roman" w:hAnsi="Times New Roman"/>
                <w:bCs/>
                <w:sz w:val="24"/>
              </w:rPr>
              <w:t>）米</w:t>
            </w:r>
          </w:p>
        </w:tc>
        <w:tc>
          <w:tcPr>
            <w:tcW w:w="1915" w:type="dxa"/>
            <w:vAlign w:val="center"/>
          </w:tcPr>
          <w:p w:rsidR="00497796" w:rsidRDefault="00EA58B6">
            <w:pPr>
              <w:contextualSpacing/>
              <w:jc w:val="center"/>
              <w:textAlignment w:val="baseline"/>
              <w:rPr>
                <w:rFonts w:ascii="Times New Roman" w:hAnsi="Times New Roman"/>
                <w:bCs/>
                <w:sz w:val="24"/>
              </w:rPr>
            </w:pPr>
            <w:r>
              <w:rPr>
                <w:rFonts w:ascii="Times New Roman" w:hAnsi="Times New Roman"/>
                <w:bCs/>
                <w:sz w:val="24"/>
              </w:rPr>
              <w:t>0.75</w:t>
            </w:r>
          </w:p>
        </w:tc>
      </w:tr>
      <w:tr w:rsidR="00497796">
        <w:trPr>
          <w:trHeight w:val="877"/>
        </w:trPr>
        <w:tc>
          <w:tcPr>
            <w:tcW w:w="1526" w:type="dxa"/>
            <w:vMerge/>
            <w:vAlign w:val="center"/>
          </w:tcPr>
          <w:p w:rsidR="00497796" w:rsidRDefault="00497796">
            <w:pPr>
              <w:contextualSpacing/>
              <w:jc w:val="center"/>
              <w:textAlignment w:val="baseline"/>
              <w:rPr>
                <w:rFonts w:ascii="Times New Roman" w:hAnsi="Times New Roman"/>
                <w:bCs/>
                <w:sz w:val="24"/>
              </w:rPr>
            </w:pPr>
          </w:p>
        </w:tc>
        <w:tc>
          <w:tcPr>
            <w:tcW w:w="4889" w:type="dxa"/>
            <w:vAlign w:val="center"/>
          </w:tcPr>
          <w:p w:rsidR="00497796" w:rsidRDefault="00EA58B6">
            <w:pPr>
              <w:contextualSpacing/>
              <w:jc w:val="center"/>
              <w:textAlignment w:val="baseline"/>
              <w:rPr>
                <w:rFonts w:ascii="Times New Roman" w:hAnsi="Times New Roman"/>
                <w:bCs/>
                <w:sz w:val="24"/>
              </w:rPr>
            </w:pPr>
            <w:r>
              <w:rPr>
                <w:rFonts w:ascii="Times New Roman" w:hAnsi="Times New Roman"/>
                <w:bCs/>
                <w:sz w:val="24"/>
              </w:rPr>
              <w:t>外部</w:t>
            </w:r>
            <w:r>
              <w:rPr>
                <w:rFonts w:ascii="Times New Roman" w:hAnsi="Times New Roman" w:hint="eastAsia"/>
                <w:bCs/>
                <w:sz w:val="24"/>
              </w:rPr>
              <w:t>尺寸</w:t>
            </w:r>
            <w:r>
              <w:rPr>
                <w:rFonts w:ascii="Times New Roman" w:hAnsi="Times New Roman"/>
                <w:bCs/>
                <w:sz w:val="24"/>
              </w:rPr>
              <w:t>（长</w:t>
            </w:r>
            <w:r>
              <w:rPr>
                <w:rFonts w:ascii="Times New Roman" w:hAnsi="Times New Roman"/>
                <w:bCs/>
                <w:sz w:val="24"/>
              </w:rPr>
              <w:t>×</w:t>
            </w:r>
            <w:r>
              <w:rPr>
                <w:rFonts w:ascii="Times New Roman" w:hAnsi="Times New Roman"/>
                <w:bCs/>
                <w:sz w:val="24"/>
              </w:rPr>
              <w:t>宽</w:t>
            </w:r>
            <w:r>
              <w:rPr>
                <w:rFonts w:ascii="Times New Roman" w:hAnsi="Times New Roman"/>
                <w:bCs/>
                <w:sz w:val="24"/>
              </w:rPr>
              <w:t>×</w:t>
            </w:r>
            <w:r>
              <w:rPr>
                <w:rFonts w:ascii="Times New Roman" w:hAnsi="Times New Roman"/>
                <w:bCs/>
                <w:sz w:val="24"/>
              </w:rPr>
              <w:t>高）</w:t>
            </w:r>
            <w:r>
              <w:rPr>
                <w:rFonts w:ascii="Times New Roman" w:hAnsi="Times New Roman"/>
                <w:bCs/>
                <w:sz w:val="24"/>
              </w:rPr>
              <w:t xml:space="preserve">= </w:t>
            </w:r>
            <w:proofErr w:type="gramStart"/>
            <w:r>
              <w:rPr>
                <w:rFonts w:ascii="Times New Roman" w:hAnsi="Times New Roman"/>
                <w:bCs/>
                <w:sz w:val="24"/>
              </w:rPr>
              <w:t>6</w:t>
            </w:r>
            <w:r>
              <w:rPr>
                <w:rFonts w:ascii="Times New Roman" w:hAnsi="Times New Roman"/>
                <w:bCs/>
                <w:sz w:val="24"/>
              </w:rPr>
              <w:t>米</w:t>
            </w:r>
            <w:r>
              <w:rPr>
                <w:rFonts w:ascii="Times New Roman" w:hAnsi="Times New Roman"/>
                <w:bCs/>
                <w:sz w:val="24"/>
              </w:rPr>
              <w:t>×6</w:t>
            </w:r>
            <w:r>
              <w:rPr>
                <w:rFonts w:ascii="Times New Roman" w:hAnsi="Times New Roman"/>
                <w:bCs/>
                <w:sz w:val="24"/>
              </w:rPr>
              <w:t>米</w:t>
            </w:r>
            <w:r>
              <w:rPr>
                <w:rFonts w:ascii="Times New Roman" w:hAnsi="Times New Roman"/>
                <w:bCs/>
                <w:sz w:val="24"/>
              </w:rPr>
              <w:t>×</w:t>
            </w:r>
            <w:proofErr w:type="gramEnd"/>
            <w:r>
              <w:rPr>
                <w:rFonts w:ascii="Times New Roman" w:hAnsi="Times New Roman"/>
                <w:bCs/>
                <w:sz w:val="24"/>
              </w:rPr>
              <w:t>（</w:t>
            </w:r>
            <w:r>
              <w:rPr>
                <w:rFonts w:ascii="Times New Roman" w:hAnsi="Times New Roman"/>
                <w:bCs/>
                <w:sz w:val="24"/>
              </w:rPr>
              <w:t>6-7</w:t>
            </w:r>
            <w:r>
              <w:rPr>
                <w:rFonts w:ascii="Times New Roman" w:hAnsi="Times New Roman"/>
                <w:bCs/>
                <w:sz w:val="24"/>
              </w:rPr>
              <w:t>）米</w:t>
            </w:r>
          </w:p>
        </w:tc>
        <w:tc>
          <w:tcPr>
            <w:tcW w:w="1915" w:type="dxa"/>
            <w:vAlign w:val="center"/>
          </w:tcPr>
          <w:p w:rsidR="00497796" w:rsidRDefault="00EA58B6">
            <w:pPr>
              <w:contextualSpacing/>
              <w:jc w:val="center"/>
              <w:textAlignment w:val="baseline"/>
              <w:rPr>
                <w:rFonts w:ascii="Times New Roman" w:hAnsi="Times New Roman"/>
                <w:bCs/>
                <w:sz w:val="24"/>
              </w:rPr>
            </w:pPr>
            <w:r>
              <w:rPr>
                <w:rFonts w:ascii="Times New Roman" w:hAnsi="Times New Roman"/>
                <w:bCs/>
                <w:sz w:val="24"/>
              </w:rPr>
              <w:t>1</w:t>
            </w:r>
          </w:p>
        </w:tc>
      </w:tr>
      <w:tr w:rsidR="00497796">
        <w:trPr>
          <w:trHeight w:val="937"/>
        </w:trPr>
        <w:tc>
          <w:tcPr>
            <w:tcW w:w="1526" w:type="dxa"/>
            <w:vMerge/>
            <w:vAlign w:val="center"/>
          </w:tcPr>
          <w:p w:rsidR="00497796" w:rsidRDefault="00497796">
            <w:pPr>
              <w:contextualSpacing/>
              <w:jc w:val="center"/>
              <w:textAlignment w:val="baseline"/>
              <w:rPr>
                <w:rFonts w:ascii="Times New Roman" w:hAnsi="Times New Roman"/>
                <w:bCs/>
                <w:sz w:val="24"/>
              </w:rPr>
            </w:pPr>
          </w:p>
        </w:tc>
        <w:tc>
          <w:tcPr>
            <w:tcW w:w="4889" w:type="dxa"/>
            <w:vAlign w:val="center"/>
          </w:tcPr>
          <w:p w:rsidR="00497796" w:rsidRDefault="00EA58B6">
            <w:pPr>
              <w:contextualSpacing/>
              <w:jc w:val="center"/>
              <w:textAlignment w:val="baseline"/>
              <w:rPr>
                <w:rFonts w:ascii="Times New Roman" w:hAnsi="Times New Roman"/>
                <w:bCs/>
                <w:sz w:val="24"/>
              </w:rPr>
            </w:pPr>
            <w:r>
              <w:rPr>
                <w:rFonts w:ascii="Times New Roman" w:hAnsi="Times New Roman"/>
                <w:bCs/>
                <w:sz w:val="24"/>
              </w:rPr>
              <w:t>外部</w:t>
            </w:r>
            <w:r>
              <w:rPr>
                <w:rFonts w:ascii="Times New Roman" w:hAnsi="Times New Roman" w:hint="eastAsia"/>
                <w:bCs/>
                <w:sz w:val="24"/>
              </w:rPr>
              <w:t>尺寸</w:t>
            </w:r>
            <w:r>
              <w:rPr>
                <w:rFonts w:ascii="Times New Roman" w:hAnsi="Times New Roman"/>
                <w:bCs/>
                <w:sz w:val="24"/>
              </w:rPr>
              <w:t>（长</w:t>
            </w:r>
            <w:r>
              <w:rPr>
                <w:rFonts w:ascii="Times New Roman" w:hAnsi="Times New Roman"/>
                <w:bCs/>
                <w:sz w:val="24"/>
              </w:rPr>
              <w:t>×</w:t>
            </w:r>
            <w:r>
              <w:rPr>
                <w:rFonts w:ascii="Times New Roman" w:hAnsi="Times New Roman"/>
                <w:bCs/>
                <w:sz w:val="24"/>
              </w:rPr>
              <w:t>宽</w:t>
            </w:r>
            <w:r>
              <w:rPr>
                <w:rFonts w:ascii="Times New Roman" w:hAnsi="Times New Roman"/>
                <w:bCs/>
                <w:sz w:val="24"/>
              </w:rPr>
              <w:t>×</w:t>
            </w:r>
            <w:r>
              <w:rPr>
                <w:rFonts w:ascii="Times New Roman" w:hAnsi="Times New Roman"/>
                <w:bCs/>
                <w:sz w:val="24"/>
              </w:rPr>
              <w:t>高）</w:t>
            </w:r>
            <w:r>
              <w:rPr>
                <w:rFonts w:ascii="Times New Roman" w:hAnsi="Times New Roman"/>
                <w:bCs/>
                <w:sz w:val="24"/>
              </w:rPr>
              <w:t xml:space="preserve">= </w:t>
            </w:r>
            <w:proofErr w:type="gramStart"/>
            <w:r>
              <w:rPr>
                <w:rFonts w:ascii="Times New Roman" w:hAnsi="Times New Roman"/>
                <w:bCs/>
                <w:sz w:val="24"/>
              </w:rPr>
              <w:t>7</w:t>
            </w:r>
            <w:r>
              <w:rPr>
                <w:rFonts w:ascii="Times New Roman" w:hAnsi="Times New Roman"/>
                <w:bCs/>
                <w:sz w:val="24"/>
              </w:rPr>
              <w:t>米</w:t>
            </w:r>
            <w:r>
              <w:rPr>
                <w:rFonts w:ascii="Times New Roman" w:hAnsi="Times New Roman"/>
                <w:bCs/>
                <w:sz w:val="24"/>
              </w:rPr>
              <w:t>×7</w:t>
            </w:r>
            <w:r>
              <w:rPr>
                <w:rFonts w:ascii="Times New Roman" w:hAnsi="Times New Roman"/>
                <w:bCs/>
                <w:sz w:val="24"/>
              </w:rPr>
              <w:t>米</w:t>
            </w:r>
            <w:r>
              <w:rPr>
                <w:rFonts w:ascii="Times New Roman" w:hAnsi="Times New Roman"/>
                <w:bCs/>
                <w:sz w:val="24"/>
              </w:rPr>
              <w:t>×</w:t>
            </w:r>
            <w:proofErr w:type="gramEnd"/>
            <w:r>
              <w:rPr>
                <w:rFonts w:ascii="Times New Roman" w:hAnsi="Times New Roman"/>
                <w:bCs/>
                <w:sz w:val="24"/>
              </w:rPr>
              <w:t>大于</w:t>
            </w:r>
            <w:r>
              <w:rPr>
                <w:rFonts w:ascii="Times New Roman" w:hAnsi="Times New Roman"/>
                <w:bCs/>
                <w:sz w:val="24"/>
              </w:rPr>
              <w:t>7</w:t>
            </w:r>
            <w:r>
              <w:rPr>
                <w:rFonts w:ascii="Times New Roman" w:hAnsi="Times New Roman"/>
                <w:bCs/>
                <w:sz w:val="24"/>
              </w:rPr>
              <w:t>米</w:t>
            </w:r>
          </w:p>
          <w:p w:rsidR="00497796" w:rsidRDefault="00EA58B6">
            <w:pPr>
              <w:contextualSpacing/>
              <w:jc w:val="center"/>
              <w:textAlignment w:val="baseline"/>
              <w:rPr>
                <w:rFonts w:ascii="Times New Roman" w:hAnsi="Times New Roman"/>
                <w:bCs/>
                <w:sz w:val="24"/>
              </w:rPr>
            </w:pPr>
            <w:r>
              <w:rPr>
                <w:rFonts w:ascii="Times New Roman" w:hAnsi="Times New Roman"/>
                <w:bCs/>
                <w:sz w:val="24"/>
              </w:rPr>
              <w:t>（尺寸更大的按此档计）</w:t>
            </w:r>
          </w:p>
        </w:tc>
        <w:tc>
          <w:tcPr>
            <w:tcW w:w="1915" w:type="dxa"/>
            <w:vAlign w:val="center"/>
          </w:tcPr>
          <w:p w:rsidR="00497796" w:rsidRDefault="00EA58B6">
            <w:pPr>
              <w:contextualSpacing/>
              <w:jc w:val="center"/>
              <w:textAlignment w:val="baseline"/>
              <w:rPr>
                <w:rFonts w:ascii="Times New Roman" w:hAnsi="Times New Roman"/>
                <w:bCs/>
                <w:sz w:val="24"/>
              </w:rPr>
            </w:pPr>
            <w:r>
              <w:rPr>
                <w:rFonts w:ascii="Times New Roman" w:hAnsi="Times New Roman"/>
                <w:bCs/>
                <w:sz w:val="24"/>
              </w:rPr>
              <w:t>1.2</w:t>
            </w:r>
          </w:p>
        </w:tc>
      </w:tr>
      <w:tr w:rsidR="00497796">
        <w:trPr>
          <w:trHeight w:val="624"/>
        </w:trPr>
        <w:tc>
          <w:tcPr>
            <w:tcW w:w="1526" w:type="dxa"/>
            <w:vMerge w:val="restart"/>
            <w:vAlign w:val="center"/>
          </w:tcPr>
          <w:p w:rsidR="00497796" w:rsidRDefault="00EA58B6">
            <w:pPr>
              <w:contextualSpacing/>
              <w:jc w:val="center"/>
              <w:textAlignment w:val="baseline"/>
              <w:rPr>
                <w:rFonts w:ascii="Times New Roman" w:hAnsi="Times New Roman"/>
                <w:sz w:val="24"/>
              </w:rPr>
            </w:pPr>
            <w:r>
              <w:rPr>
                <w:rFonts w:ascii="Times New Roman" w:hAnsi="Times New Roman"/>
                <w:sz w:val="24"/>
              </w:rPr>
              <w:t>悬浮炉</w:t>
            </w:r>
          </w:p>
        </w:tc>
        <w:tc>
          <w:tcPr>
            <w:tcW w:w="4889" w:type="dxa"/>
            <w:vAlign w:val="center"/>
          </w:tcPr>
          <w:p w:rsidR="00497796" w:rsidRDefault="00EA58B6">
            <w:pPr>
              <w:contextualSpacing/>
              <w:jc w:val="center"/>
              <w:textAlignment w:val="baseline"/>
              <w:rPr>
                <w:rFonts w:ascii="Times New Roman" w:hAnsi="Times New Roman"/>
                <w:sz w:val="24"/>
              </w:rPr>
            </w:pPr>
            <w:r>
              <w:rPr>
                <w:rFonts w:ascii="Times New Roman" w:hAnsi="Times New Roman"/>
                <w:sz w:val="24"/>
              </w:rPr>
              <w:t>燃料供热量：</w:t>
            </w:r>
            <w:r>
              <w:rPr>
                <w:rFonts w:ascii="Times New Roman" w:hAnsi="Times New Roman"/>
                <w:sz w:val="24"/>
              </w:rPr>
              <w:t>21000-29200</w:t>
            </w:r>
            <w:r>
              <w:rPr>
                <w:rFonts w:ascii="Times New Roman" w:hAnsi="Times New Roman"/>
                <w:sz w:val="24"/>
              </w:rPr>
              <w:t>万千卡</w:t>
            </w:r>
            <w:r>
              <w:rPr>
                <w:rFonts w:ascii="Times New Roman" w:hAnsi="Times New Roman"/>
                <w:sz w:val="24"/>
              </w:rPr>
              <w:t>/</w:t>
            </w:r>
            <w:r>
              <w:rPr>
                <w:rFonts w:ascii="Times New Roman" w:hAnsi="Times New Roman"/>
                <w:sz w:val="24"/>
              </w:rPr>
              <w:t>日</w:t>
            </w:r>
          </w:p>
        </w:tc>
        <w:tc>
          <w:tcPr>
            <w:tcW w:w="1915" w:type="dxa"/>
            <w:vAlign w:val="center"/>
          </w:tcPr>
          <w:p w:rsidR="00497796" w:rsidRDefault="00EA58B6">
            <w:pPr>
              <w:contextualSpacing/>
              <w:jc w:val="center"/>
              <w:textAlignment w:val="baseline"/>
              <w:rPr>
                <w:rFonts w:ascii="Times New Roman" w:hAnsi="Times New Roman"/>
                <w:sz w:val="24"/>
              </w:rPr>
            </w:pPr>
            <w:r>
              <w:rPr>
                <w:rFonts w:ascii="Times New Roman" w:hAnsi="Times New Roman"/>
                <w:sz w:val="24"/>
              </w:rPr>
              <w:t>5</w:t>
            </w:r>
          </w:p>
        </w:tc>
      </w:tr>
      <w:tr w:rsidR="00497796">
        <w:trPr>
          <w:trHeight w:val="624"/>
        </w:trPr>
        <w:tc>
          <w:tcPr>
            <w:tcW w:w="1526" w:type="dxa"/>
            <w:vMerge/>
            <w:vAlign w:val="center"/>
          </w:tcPr>
          <w:p w:rsidR="00497796" w:rsidRDefault="00497796">
            <w:pPr>
              <w:contextualSpacing/>
              <w:jc w:val="center"/>
              <w:textAlignment w:val="baseline"/>
              <w:rPr>
                <w:rFonts w:ascii="Times New Roman" w:hAnsi="Times New Roman"/>
                <w:sz w:val="24"/>
              </w:rPr>
            </w:pPr>
          </w:p>
        </w:tc>
        <w:tc>
          <w:tcPr>
            <w:tcW w:w="4889" w:type="dxa"/>
            <w:vAlign w:val="center"/>
          </w:tcPr>
          <w:p w:rsidR="00497796" w:rsidRDefault="00EA58B6">
            <w:pPr>
              <w:contextualSpacing/>
              <w:jc w:val="center"/>
              <w:textAlignment w:val="baseline"/>
              <w:rPr>
                <w:rFonts w:ascii="Times New Roman" w:hAnsi="Times New Roman"/>
                <w:sz w:val="24"/>
              </w:rPr>
            </w:pPr>
            <w:r>
              <w:rPr>
                <w:rFonts w:ascii="Times New Roman" w:hAnsi="Times New Roman"/>
                <w:sz w:val="24"/>
              </w:rPr>
              <w:t>燃料供热量：</w:t>
            </w:r>
            <w:r>
              <w:rPr>
                <w:rFonts w:ascii="Times New Roman" w:hAnsi="Times New Roman"/>
                <w:sz w:val="24"/>
              </w:rPr>
              <w:t>42000-58400</w:t>
            </w:r>
            <w:r>
              <w:rPr>
                <w:rFonts w:ascii="Times New Roman" w:hAnsi="Times New Roman"/>
                <w:sz w:val="24"/>
              </w:rPr>
              <w:t>万千卡</w:t>
            </w:r>
            <w:r>
              <w:rPr>
                <w:rFonts w:ascii="Times New Roman" w:hAnsi="Times New Roman"/>
                <w:sz w:val="24"/>
              </w:rPr>
              <w:t>/</w:t>
            </w:r>
            <w:r>
              <w:rPr>
                <w:rFonts w:ascii="Times New Roman" w:hAnsi="Times New Roman"/>
                <w:sz w:val="24"/>
              </w:rPr>
              <w:t>日</w:t>
            </w:r>
          </w:p>
        </w:tc>
        <w:tc>
          <w:tcPr>
            <w:tcW w:w="1915" w:type="dxa"/>
            <w:vAlign w:val="center"/>
          </w:tcPr>
          <w:p w:rsidR="00497796" w:rsidRDefault="00EA58B6">
            <w:pPr>
              <w:contextualSpacing/>
              <w:jc w:val="center"/>
              <w:textAlignment w:val="baseline"/>
              <w:rPr>
                <w:rFonts w:ascii="Times New Roman" w:hAnsi="Times New Roman"/>
                <w:sz w:val="24"/>
              </w:rPr>
            </w:pPr>
            <w:r>
              <w:rPr>
                <w:rFonts w:ascii="Times New Roman" w:hAnsi="Times New Roman"/>
                <w:sz w:val="24"/>
              </w:rPr>
              <w:t>10</w:t>
            </w:r>
          </w:p>
        </w:tc>
      </w:tr>
      <w:tr w:rsidR="00497796">
        <w:trPr>
          <w:trHeight w:val="624"/>
        </w:trPr>
        <w:tc>
          <w:tcPr>
            <w:tcW w:w="1526" w:type="dxa"/>
            <w:vMerge/>
            <w:vAlign w:val="center"/>
          </w:tcPr>
          <w:p w:rsidR="00497796" w:rsidRDefault="00497796">
            <w:pPr>
              <w:contextualSpacing/>
              <w:jc w:val="center"/>
              <w:textAlignment w:val="baseline"/>
              <w:rPr>
                <w:rFonts w:ascii="Times New Roman" w:hAnsi="Times New Roman"/>
                <w:sz w:val="24"/>
              </w:rPr>
            </w:pPr>
          </w:p>
        </w:tc>
        <w:tc>
          <w:tcPr>
            <w:tcW w:w="4889" w:type="dxa"/>
            <w:vAlign w:val="center"/>
          </w:tcPr>
          <w:p w:rsidR="00497796" w:rsidRDefault="00EA58B6">
            <w:pPr>
              <w:contextualSpacing/>
              <w:jc w:val="center"/>
              <w:textAlignment w:val="baseline"/>
              <w:rPr>
                <w:rFonts w:ascii="Times New Roman" w:hAnsi="Times New Roman"/>
                <w:sz w:val="24"/>
              </w:rPr>
            </w:pPr>
            <w:r>
              <w:rPr>
                <w:rFonts w:ascii="Times New Roman" w:hAnsi="Times New Roman"/>
                <w:sz w:val="24"/>
              </w:rPr>
              <w:t>燃料供热量：</w:t>
            </w:r>
            <w:r>
              <w:rPr>
                <w:rFonts w:ascii="Times New Roman" w:hAnsi="Times New Roman"/>
                <w:sz w:val="24"/>
              </w:rPr>
              <w:t>63000-87600</w:t>
            </w:r>
            <w:r>
              <w:rPr>
                <w:rFonts w:ascii="Times New Roman" w:hAnsi="Times New Roman"/>
                <w:sz w:val="24"/>
              </w:rPr>
              <w:t>万千卡</w:t>
            </w:r>
            <w:r>
              <w:rPr>
                <w:rFonts w:ascii="Times New Roman" w:hAnsi="Times New Roman"/>
                <w:sz w:val="24"/>
              </w:rPr>
              <w:t>/</w:t>
            </w:r>
            <w:r>
              <w:rPr>
                <w:rFonts w:ascii="Times New Roman" w:hAnsi="Times New Roman"/>
                <w:sz w:val="24"/>
              </w:rPr>
              <w:t>日</w:t>
            </w:r>
          </w:p>
        </w:tc>
        <w:tc>
          <w:tcPr>
            <w:tcW w:w="1915" w:type="dxa"/>
            <w:vAlign w:val="center"/>
          </w:tcPr>
          <w:p w:rsidR="00497796" w:rsidRDefault="00EA58B6">
            <w:pPr>
              <w:contextualSpacing/>
              <w:jc w:val="center"/>
              <w:textAlignment w:val="baseline"/>
              <w:rPr>
                <w:rFonts w:ascii="Times New Roman" w:hAnsi="Times New Roman"/>
                <w:sz w:val="24"/>
              </w:rPr>
            </w:pPr>
            <w:r>
              <w:rPr>
                <w:rFonts w:ascii="Times New Roman" w:hAnsi="Times New Roman"/>
                <w:sz w:val="24"/>
              </w:rPr>
              <w:t>15</w:t>
            </w:r>
          </w:p>
        </w:tc>
      </w:tr>
    </w:tbl>
    <w:p w:rsidR="00497796" w:rsidRDefault="00EA58B6" w:rsidP="003956FD">
      <w:pPr>
        <w:spacing w:beforeLines="50" w:before="156"/>
        <w:contextualSpacing/>
        <w:textAlignment w:val="baseline"/>
        <w:rPr>
          <w:rFonts w:ascii="Times New Roman" w:hAnsi="Times New Roman"/>
          <w:kern w:val="0"/>
          <w:sz w:val="24"/>
        </w:rPr>
      </w:pPr>
      <w:r>
        <w:rPr>
          <w:rFonts w:ascii="Times New Roman" w:hAnsi="Times New Roman"/>
          <w:kern w:val="0"/>
          <w:sz w:val="24"/>
        </w:rPr>
        <w:t>*</w:t>
      </w:r>
      <w:r>
        <w:rPr>
          <w:rFonts w:ascii="Times New Roman" w:hAnsi="Times New Roman"/>
          <w:bCs/>
          <w:sz w:val="24"/>
        </w:rPr>
        <w:t>长、宽</w:t>
      </w:r>
      <w:r>
        <w:rPr>
          <w:rFonts w:ascii="Times New Roman" w:hAnsi="Times New Roman"/>
          <w:kern w:val="0"/>
          <w:sz w:val="24"/>
        </w:rPr>
        <w:t>尺寸为窑炉主体外墙尺寸（不包括进、出料、排烟等装置），高（有效高度）指从炉条上沿或烧嘴</w:t>
      </w:r>
      <w:proofErr w:type="gramStart"/>
      <w:r>
        <w:rPr>
          <w:rFonts w:ascii="Times New Roman" w:hAnsi="Times New Roman"/>
          <w:kern w:val="0"/>
          <w:sz w:val="24"/>
        </w:rPr>
        <w:t>喷火孔到炉顶</w:t>
      </w:r>
      <w:proofErr w:type="gramEnd"/>
      <w:r>
        <w:rPr>
          <w:rFonts w:ascii="Times New Roman" w:hAnsi="Times New Roman"/>
          <w:kern w:val="0"/>
          <w:sz w:val="24"/>
        </w:rPr>
        <w:t>料面的尺寸。供热量指供给窑炉本体热量（低位发热量）。</w:t>
      </w:r>
    </w:p>
    <w:p w:rsidR="00497796" w:rsidRDefault="00497796" w:rsidP="003956FD">
      <w:pPr>
        <w:spacing w:beforeLines="50" w:before="156"/>
        <w:ind w:firstLineChars="200" w:firstLine="482"/>
        <w:contextualSpacing/>
        <w:textAlignment w:val="baseline"/>
        <w:rPr>
          <w:rFonts w:ascii="Times New Roman" w:hAnsi="Times New Roman"/>
          <w:b/>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4785"/>
        <w:gridCol w:w="2035"/>
      </w:tblGrid>
      <w:tr w:rsidR="00497796">
        <w:trPr>
          <w:trHeight w:val="644"/>
        </w:trPr>
        <w:tc>
          <w:tcPr>
            <w:tcW w:w="8520" w:type="dxa"/>
            <w:gridSpan w:val="3"/>
            <w:vAlign w:val="center"/>
          </w:tcPr>
          <w:p w:rsidR="00497796" w:rsidRDefault="00EA58B6">
            <w:pPr>
              <w:contextualSpacing/>
              <w:jc w:val="center"/>
              <w:textAlignment w:val="baseline"/>
              <w:rPr>
                <w:rFonts w:ascii="Times New Roman" w:eastAsia="黑体" w:hAnsi="Times New Roman"/>
                <w:bCs/>
                <w:sz w:val="32"/>
                <w:szCs w:val="32"/>
              </w:rPr>
            </w:pPr>
            <w:r>
              <w:rPr>
                <w:rFonts w:ascii="Times New Roman" w:eastAsia="黑体" w:hAnsi="Times New Roman"/>
                <w:bCs/>
                <w:sz w:val="32"/>
                <w:szCs w:val="32"/>
              </w:rPr>
              <w:lastRenderedPageBreak/>
              <w:t>电熔镁砂</w:t>
            </w:r>
          </w:p>
        </w:tc>
      </w:tr>
      <w:tr w:rsidR="00497796">
        <w:trPr>
          <w:trHeight w:val="644"/>
        </w:trPr>
        <w:tc>
          <w:tcPr>
            <w:tcW w:w="1700" w:type="dxa"/>
            <w:vAlign w:val="center"/>
          </w:tcPr>
          <w:p w:rsidR="00497796" w:rsidRDefault="00EA58B6">
            <w:pPr>
              <w:contextualSpacing/>
              <w:jc w:val="center"/>
              <w:textAlignment w:val="baseline"/>
              <w:rPr>
                <w:rFonts w:ascii="Times New Roman" w:eastAsia="黑体" w:hAnsi="Times New Roman"/>
                <w:bCs/>
                <w:sz w:val="24"/>
              </w:rPr>
            </w:pPr>
            <w:r>
              <w:rPr>
                <w:rFonts w:ascii="Times New Roman" w:eastAsia="黑体" w:hAnsi="Times New Roman"/>
                <w:bCs/>
                <w:sz w:val="24"/>
              </w:rPr>
              <w:t>主体设备</w:t>
            </w:r>
          </w:p>
        </w:tc>
        <w:tc>
          <w:tcPr>
            <w:tcW w:w="4785" w:type="dxa"/>
            <w:vAlign w:val="center"/>
          </w:tcPr>
          <w:p w:rsidR="00497796" w:rsidRDefault="00EA58B6">
            <w:pPr>
              <w:contextualSpacing/>
              <w:jc w:val="center"/>
              <w:textAlignment w:val="baseline"/>
              <w:rPr>
                <w:rFonts w:ascii="Times New Roman" w:eastAsia="黑体" w:hAnsi="Times New Roman"/>
                <w:bCs/>
                <w:sz w:val="24"/>
              </w:rPr>
            </w:pPr>
            <w:r>
              <w:rPr>
                <w:rFonts w:ascii="Times New Roman" w:eastAsia="黑体" w:hAnsi="Times New Roman"/>
                <w:bCs/>
                <w:sz w:val="24"/>
              </w:rPr>
              <w:t>设备规格</w:t>
            </w:r>
          </w:p>
          <w:p w:rsidR="00497796" w:rsidRDefault="00EA58B6">
            <w:pPr>
              <w:contextualSpacing/>
              <w:jc w:val="center"/>
              <w:textAlignment w:val="baseline"/>
              <w:rPr>
                <w:rFonts w:ascii="Times New Roman" w:eastAsia="黑体" w:hAnsi="Times New Roman"/>
                <w:bCs/>
                <w:sz w:val="24"/>
              </w:rPr>
            </w:pPr>
            <w:r>
              <w:rPr>
                <w:rFonts w:ascii="Times New Roman" w:eastAsia="黑体" w:hAnsi="Times New Roman"/>
                <w:bCs/>
                <w:sz w:val="24"/>
              </w:rPr>
              <w:t>（变压器额定容量）</w:t>
            </w:r>
          </w:p>
        </w:tc>
        <w:tc>
          <w:tcPr>
            <w:tcW w:w="2035" w:type="dxa"/>
            <w:vAlign w:val="center"/>
          </w:tcPr>
          <w:p w:rsidR="00497796" w:rsidRDefault="00EA58B6">
            <w:pPr>
              <w:contextualSpacing/>
              <w:jc w:val="center"/>
              <w:textAlignment w:val="baseline"/>
              <w:rPr>
                <w:rFonts w:ascii="Times New Roman" w:eastAsia="黑体" w:hAnsi="Times New Roman"/>
                <w:bCs/>
                <w:sz w:val="24"/>
              </w:rPr>
            </w:pPr>
            <w:r>
              <w:rPr>
                <w:rFonts w:ascii="Times New Roman" w:eastAsia="黑体" w:hAnsi="Times New Roman"/>
                <w:bCs/>
                <w:sz w:val="24"/>
              </w:rPr>
              <w:t>产能</w:t>
            </w:r>
          </w:p>
          <w:p w:rsidR="00497796" w:rsidRDefault="00EA58B6">
            <w:pPr>
              <w:contextualSpacing/>
              <w:jc w:val="center"/>
              <w:textAlignment w:val="baseline"/>
              <w:rPr>
                <w:rFonts w:ascii="Times New Roman" w:eastAsia="黑体" w:hAnsi="Times New Roman"/>
                <w:bCs/>
                <w:sz w:val="24"/>
              </w:rPr>
            </w:pPr>
            <w:r>
              <w:rPr>
                <w:rFonts w:ascii="Times New Roman" w:eastAsia="黑体" w:hAnsi="Times New Roman"/>
                <w:bCs/>
                <w:sz w:val="24"/>
              </w:rPr>
              <w:t>（吨</w:t>
            </w:r>
            <w:r>
              <w:rPr>
                <w:rFonts w:ascii="Times New Roman" w:eastAsia="黑体" w:hAnsi="Times New Roman"/>
                <w:bCs/>
                <w:sz w:val="24"/>
              </w:rPr>
              <w:t>/</w:t>
            </w:r>
            <w:r>
              <w:rPr>
                <w:rFonts w:ascii="Times New Roman" w:eastAsia="黑体" w:hAnsi="Times New Roman"/>
                <w:bCs/>
                <w:sz w:val="24"/>
              </w:rPr>
              <w:t>年）</w:t>
            </w:r>
          </w:p>
        </w:tc>
      </w:tr>
      <w:tr w:rsidR="00497796">
        <w:trPr>
          <w:trHeight w:val="551"/>
        </w:trPr>
        <w:tc>
          <w:tcPr>
            <w:tcW w:w="1700" w:type="dxa"/>
            <w:vMerge w:val="restart"/>
            <w:vAlign w:val="center"/>
          </w:tcPr>
          <w:p w:rsidR="00497796" w:rsidRDefault="00EA58B6">
            <w:pPr>
              <w:contextualSpacing/>
              <w:jc w:val="center"/>
              <w:textAlignment w:val="baseline"/>
              <w:rPr>
                <w:rFonts w:ascii="Times New Roman" w:hAnsi="Times New Roman"/>
                <w:bCs/>
                <w:sz w:val="24"/>
              </w:rPr>
            </w:pPr>
            <w:r>
              <w:rPr>
                <w:rFonts w:ascii="Times New Roman" w:hAnsi="Times New Roman"/>
                <w:bCs/>
                <w:sz w:val="24"/>
              </w:rPr>
              <w:t>变压器</w:t>
            </w:r>
          </w:p>
        </w:tc>
        <w:tc>
          <w:tcPr>
            <w:tcW w:w="4785" w:type="dxa"/>
            <w:vAlign w:val="center"/>
          </w:tcPr>
          <w:p w:rsidR="00497796" w:rsidRDefault="00EA58B6">
            <w:pPr>
              <w:contextualSpacing/>
              <w:jc w:val="center"/>
              <w:textAlignment w:val="baseline"/>
              <w:rPr>
                <w:rFonts w:ascii="Times New Roman" w:hAnsi="Times New Roman"/>
                <w:bCs/>
                <w:sz w:val="24"/>
              </w:rPr>
            </w:pPr>
            <w:r>
              <w:rPr>
                <w:rFonts w:ascii="Times New Roman" w:hAnsi="Times New Roman"/>
                <w:bCs/>
                <w:sz w:val="24"/>
              </w:rPr>
              <w:t>1800kVA</w:t>
            </w:r>
          </w:p>
        </w:tc>
        <w:tc>
          <w:tcPr>
            <w:tcW w:w="2035" w:type="dxa"/>
            <w:vAlign w:val="center"/>
          </w:tcPr>
          <w:p w:rsidR="00497796" w:rsidRDefault="00EA58B6">
            <w:pPr>
              <w:contextualSpacing/>
              <w:jc w:val="center"/>
              <w:textAlignment w:val="baseline"/>
              <w:rPr>
                <w:rFonts w:ascii="Times New Roman" w:hAnsi="Times New Roman"/>
                <w:bCs/>
                <w:sz w:val="24"/>
                <w:highlight w:val="yellow"/>
              </w:rPr>
            </w:pPr>
            <w:r>
              <w:rPr>
                <w:rFonts w:ascii="Times New Roman" w:hAnsi="Times New Roman"/>
                <w:bCs/>
                <w:sz w:val="24"/>
              </w:rPr>
              <w:t>2000</w:t>
            </w:r>
          </w:p>
        </w:tc>
      </w:tr>
      <w:tr w:rsidR="00497796">
        <w:trPr>
          <w:trHeight w:val="551"/>
        </w:trPr>
        <w:tc>
          <w:tcPr>
            <w:tcW w:w="1700" w:type="dxa"/>
            <w:vMerge/>
            <w:vAlign w:val="center"/>
          </w:tcPr>
          <w:p w:rsidR="00497796" w:rsidRDefault="00497796">
            <w:pPr>
              <w:contextualSpacing/>
              <w:jc w:val="center"/>
              <w:textAlignment w:val="baseline"/>
              <w:rPr>
                <w:rFonts w:ascii="Times New Roman" w:hAnsi="Times New Roman"/>
                <w:bCs/>
                <w:sz w:val="24"/>
              </w:rPr>
            </w:pPr>
          </w:p>
        </w:tc>
        <w:tc>
          <w:tcPr>
            <w:tcW w:w="4785" w:type="dxa"/>
            <w:vAlign w:val="center"/>
          </w:tcPr>
          <w:p w:rsidR="00497796" w:rsidRDefault="00EA58B6">
            <w:pPr>
              <w:contextualSpacing/>
              <w:jc w:val="center"/>
              <w:textAlignment w:val="baseline"/>
              <w:rPr>
                <w:rFonts w:ascii="Times New Roman" w:hAnsi="Times New Roman"/>
                <w:bCs/>
                <w:sz w:val="24"/>
              </w:rPr>
            </w:pPr>
            <w:r>
              <w:rPr>
                <w:rFonts w:ascii="Times New Roman" w:hAnsi="Times New Roman"/>
                <w:bCs/>
                <w:sz w:val="24"/>
              </w:rPr>
              <w:t>3150kVA</w:t>
            </w:r>
          </w:p>
        </w:tc>
        <w:tc>
          <w:tcPr>
            <w:tcW w:w="2035" w:type="dxa"/>
            <w:vAlign w:val="center"/>
          </w:tcPr>
          <w:p w:rsidR="00497796" w:rsidRDefault="00EA58B6">
            <w:pPr>
              <w:contextualSpacing/>
              <w:jc w:val="center"/>
              <w:textAlignment w:val="baseline"/>
              <w:rPr>
                <w:rFonts w:ascii="Times New Roman" w:hAnsi="Times New Roman"/>
                <w:bCs/>
                <w:sz w:val="24"/>
              </w:rPr>
            </w:pPr>
            <w:r>
              <w:rPr>
                <w:rFonts w:ascii="Times New Roman" w:hAnsi="Times New Roman"/>
                <w:bCs/>
                <w:sz w:val="24"/>
              </w:rPr>
              <w:t>3500</w:t>
            </w:r>
          </w:p>
        </w:tc>
      </w:tr>
      <w:tr w:rsidR="00497796">
        <w:trPr>
          <w:trHeight w:val="551"/>
        </w:trPr>
        <w:tc>
          <w:tcPr>
            <w:tcW w:w="1700" w:type="dxa"/>
            <w:vMerge/>
            <w:vAlign w:val="center"/>
          </w:tcPr>
          <w:p w:rsidR="00497796" w:rsidRDefault="00497796">
            <w:pPr>
              <w:contextualSpacing/>
              <w:jc w:val="center"/>
              <w:textAlignment w:val="baseline"/>
              <w:rPr>
                <w:rFonts w:ascii="Times New Roman" w:hAnsi="Times New Roman"/>
                <w:bCs/>
                <w:sz w:val="24"/>
              </w:rPr>
            </w:pPr>
          </w:p>
        </w:tc>
        <w:tc>
          <w:tcPr>
            <w:tcW w:w="4785" w:type="dxa"/>
            <w:vAlign w:val="center"/>
          </w:tcPr>
          <w:p w:rsidR="00497796" w:rsidRDefault="00EA58B6">
            <w:pPr>
              <w:contextualSpacing/>
              <w:jc w:val="center"/>
              <w:textAlignment w:val="baseline"/>
              <w:rPr>
                <w:rFonts w:ascii="Times New Roman" w:hAnsi="Times New Roman"/>
                <w:bCs/>
                <w:sz w:val="24"/>
              </w:rPr>
            </w:pPr>
            <w:r>
              <w:rPr>
                <w:rFonts w:ascii="Times New Roman" w:hAnsi="Times New Roman"/>
                <w:bCs/>
                <w:sz w:val="24"/>
              </w:rPr>
              <w:t>4000kVA</w:t>
            </w:r>
          </w:p>
        </w:tc>
        <w:tc>
          <w:tcPr>
            <w:tcW w:w="2035" w:type="dxa"/>
            <w:vAlign w:val="center"/>
          </w:tcPr>
          <w:p w:rsidR="00497796" w:rsidRDefault="00EA58B6">
            <w:pPr>
              <w:contextualSpacing/>
              <w:jc w:val="center"/>
              <w:textAlignment w:val="baseline"/>
              <w:rPr>
                <w:rFonts w:ascii="Times New Roman" w:hAnsi="Times New Roman"/>
                <w:bCs/>
                <w:sz w:val="24"/>
              </w:rPr>
            </w:pPr>
            <w:r>
              <w:rPr>
                <w:rFonts w:ascii="Times New Roman" w:hAnsi="Times New Roman"/>
                <w:bCs/>
                <w:sz w:val="24"/>
              </w:rPr>
              <w:t>5000</w:t>
            </w:r>
          </w:p>
        </w:tc>
      </w:tr>
      <w:tr w:rsidR="00497796">
        <w:trPr>
          <w:trHeight w:val="551"/>
        </w:trPr>
        <w:tc>
          <w:tcPr>
            <w:tcW w:w="1700" w:type="dxa"/>
            <w:vMerge/>
            <w:vAlign w:val="center"/>
          </w:tcPr>
          <w:p w:rsidR="00497796" w:rsidRDefault="00497796">
            <w:pPr>
              <w:contextualSpacing/>
              <w:jc w:val="center"/>
              <w:textAlignment w:val="baseline"/>
              <w:rPr>
                <w:rFonts w:ascii="Times New Roman" w:hAnsi="Times New Roman"/>
                <w:bCs/>
                <w:sz w:val="24"/>
                <w:highlight w:val="yellow"/>
              </w:rPr>
            </w:pPr>
          </w:p>
        </w:tc>
        <w:tc>
          <w:tcPr>
            <w:tcW w:w="4785" w:type="dxa"/>
            <w:vAlign w:val="center"/>
          </w:tcPr>
          <w:p w:rsidR="00497796" w:rsidRDefault="00EA58B6">
            <w:pPr>
              <w:contextualSpacing/>
              <w:jc w:val="center"/>
              <w:textAlignment w:val="baseline"/>
              <w:rPr>
                <w:rFonts w:ascii="Times New Roman" w:hAnsi="Times New Roman"/>
                <w:bCs/>
                <w:sz w:val="24"/>
              </w:rPr>
            </w:pPr>
            <w:r>
              <w:rPr>
                <w:rFonts w:ascii="Times New Roman" w:hAnsi="Times New Roman"/>
                <w:bCs/>
                <w:sz w:val="24"/>
              </w:rPr>
              <w:t>5000kVA</w:t>
            </w:r>
          </w:p>
        </w:tc>
        <w:tc>
          <w:tcPr>
            <w:tcW w:w="2035" w:type="dxa"/>
            <w:vAlign w:val="center"/>
          </w:tcPr>
          <w:p w:rsidR="00497796" w:rsidRDefault="00EA58B6">
            <w:pPr>
              <w:contextualSpacing/>
              <w:jc w:val="center"/>
              <w:textAlignment w:val="baseline"/>
              <w:rPr>
                <w:rFonts w:ascii="Times New Roman" w:hAnsi="Times New Roman"/>
                <w:bCs/>
                <w:sz w:val="24"/>
              </w:rPr>
            </w:pPr>
            <w:r>
              <w:rPr>
                <w:rFonts w:ascii="Times New Roman" w:hAnsi="Times New Roman"/>
                <w:bCs/>
                <w:sz w:val="24"/>
              </w:rPr>
              <w:t>5500</w:t>
            </w:r>
          </w:p>
        </w:tc>
      </w:tr>
      <w:tr w:rsidR="00497796">
        <w:trPr>
          <w:trHeight w:val="568"/>
        </w:trPr>
        <w:tc>
          <w:tcPr>
            <w:tcW w:w="1700" w:type="dxa"/>
            <w:vMerge/>
            <w:vAlign w:val="center"/>
          </w:tcPr>
          <w:p w:rsidR="00497796" w:rsidRDefault="00497796">
            <w:pPr>
              <w:contextualSpacing/>
              <w:jc w:val="center"/>
              <w:textAlignment w:val="baseline"/>
              <w:rPr>
                <w:rFonts w:ascii="Times New Roman" w:hAnsi="Times New Roman"/>
                <w:bCs/>
                <w:sz w:val="24"/>
                <w:highlight w:val="yellow"/>
              </w:rPr>
            </w:pPr>
          </w:p>
        </w:tc>
        <w:tc>
          <w:tcPr>
            <w:tcW w:w="4785" w:type="dxa"/>
            <w:vAlign w:val="center"/>
          </w:tcPr>
          <w:p w:rsidR="00497796" w:rsidRDefault="00EA58B6">
            <w:pPr>
              <w:contextualSpacing/>
              <w:jc w:val="center"/>
              <w:textAlignment w:val="baseline"/>
              <w:rPr>
                <w:rFonts w:ascii="Times New Roman" w:hAnsi="Times New Roman"/>
                <w:bCs/>
                <w:sz w:val="24"/>
              </w:rPr>
            </w:pPr>
            <w:r>
              <w:rPr>
                <w:rFonts w:ascii="Times New Roman" w:hAnsi="Times New Roman"/>
                <w:bCs/>
                <w:sz w:val="24"/>
              </w:rPr>
              <w:t>6300kVA</w:t>
            </w:r>
          </w:p>
        </w:tc>
        <w:tc>
          <w:tcPr>
            <w:tcW w:w="2035" w:type="dxa"/>
            <w:vAlign w:val="center"/>
          </w:tcPr>
          <w:p w:rsidR="00497796" w:rsidRDefault="00EA58B6">
            <w:pPr>
              <w:contextualSpacing/>
              <w:jc w:val="center"/>
              <w:textAlignment w:val="baseline"/>
              <w:rPr>
                <w:rFonts w:ascii="Times New Roman" w:hAnsi="Times New Roman"/>
                <w:bCs/>
                <w:sz w:val="24"/>
              </w:rPr>
            </w:pPr>
            <w:r>
              <w:rPr>
                <w:rFonts w:ascii="Times New Roman" w:hAnsi="Times New Roman"/>
                <w:bCs/>
                <w:sz w:val="24"/>
              </w:rPr>
              <w:t>8000</w:t>
            </w:r>
          </w:p>
        </w:tc>
      </w:tr>
      <w:tr w:rsidR="00497796">
        <w:trPr>
          <w:trHeight w:val="568"/>
        </w:trPr>
        <w:tc>
          <w:tcPr>
            <w:tcW w:w="1700" w:type="dxa"/>
            <w:vMerge/>
            <w:vAlign w:val="center"/>
          </w:tcPr>
          <w:p w:rsidR="00497796" w:rsidRDefault="00497796">
            <w:pPr>
              <w:contextualSpacing/>
              <w:jc w:val="center"/>
              <w:textAlignment w:val="baseline"/>
              <w:rPr>
                <w:rFonts w:ascii="Times New Roman" w:hAnsi="Times New Roman"/>
                <w:bCs/>
                <w:sz w:val="24"/>
                <w:highlight w:val="yellow"/>
              </w:rPr>
            </w:pPr>
          </w:p>
        </w:tc>
        <w:tc>
          <w:tcPr>
            <w:tcW w:w="4785" w:type="dxa"/>
            <w:vAlign w:val="center"/>
          </w:tcPr>
          <w:p w:rsidR="00497796" w:rsidRDefault="00EA58B6">
            <w:pPr>
              <w:contextualSpacing/>
              <w:jc w:val="center"/>
              <w:textAlignment w:val="baseline"/>
              <w:rPr>
                <w:rFonts w:ascii="Times New Roman" w:hAnsi="Times New Roman"/>
                <w:bCs/>
                <w:sz w:val="24"/>
              </w:rPr>
            </w:pPr>
            <w:r>
              <w:rPr>
                <w:rFonts w:ascii="Times New Roman" w:hAnsi="Times New Roman"/>
                <w:bCs/>
                <w:sz w:val="24"/>
              </w:rPr>
              <w:t>9000kVA</w:t>
            </w:r>
          </w:p>
        </w:tc>
        <w:tc>
          <w:tcPr>
            <w:tcW w:w="2035" w:type="dxa"/>
            <w:vAlign w:val="center"/>
          </w:tcPr>
          <w:p w:rsidR="00497796" w:rsidRDefault="00EA58B6">
            <w:pPr>
              <w:contextualSpacing/>
              <w:jc w:val="center"/>
              <w:textAlignment w:val="baseline"/>
              <w:rPr>
                <w:rFonts w:ascii="Times New Roman" w:hAnsi="Times New Roman"/>
                <w:bCs/>
                <w:sz w:val="24"/>
              </w:rPr>
            </w:pPr>
            <w:r>
              <w:rPr>
                <w:rFonts w:ascii="Times New Roman" w:hAnsi="Times New Roman"/>
                <w:bCs/>
                <w:sz w:val="24"/>
              </w:rPr>
              <w:t>10500</w:t>
            </w:r>
          </w:p>
        </w:tc>
      </w:tr>
    </w:tbl>
    <w:p w:rsidR="00497796" w:rsidRDefault="00497796" w:rsidP="003956FD">
      <w:pPr>
        <w:spacing w:beforeLines="50" w:before="156"/>
        <w:contextualSpacing/>
        <w:textAlignment w:val="baseline"/>
        <w:rPr>
          <w:rFonts w:ascii="Times New Roman" w:hAnsi="Times New Roman"/>
          <w:b/>
          <w:kern w:val="0"/>
          <w:sz w:val="24"/>
        </w:rPr>
      </w:pPr>
    </w:p>
    <w:tbl>
      <w:tblPr>
        <w:tblW w:w="8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5884"/>
        <w:gridCol w:w="1466"/>
      </w:tblGrid>
      <w:tr w:rsidR="00497796">
        <w:trPr>
          <w:trHeight w:val="351"/>
        </w:trPr>
        <w:tc>
          <w:tcPr>
            <w:tcW w:w="8627" w:type="dxa"/>
            <w:gridSpan w:val="3"/>
            <w:vAlign w:val="center"/>
          </w:tcPr>
          <w:p w:rsidR="00497796" w:rsidRDefault="00EA58B6">
            <w:pPr>
              <w:contextualSpacing/>
              <w:jc w:val="center"/>
              <w:textAlignment w:val="baseline"/>
              <w:rPr>
                <w:rFonts w:ascii="Times New Roman" w:eastAsia="黑体" w:hAnsi="Times New Roman"/>
                <w:sz w:val="32"/>
                <w:szCs w:val="32"/>
              </w:rPr>
            </w:pPr>
            <w:r>
              <w:rPr>
                <w:rFonts w:ascii="Times New Roman" w:eastAsia="黑体" w:hAnsi="Times New Roman"/>
                <w:sz w:val="32"/>
                <w:szCs w:val="32"/>
              </w:rPr>
              <w:t>烧结镁砂（重烧镁砂、中档镁砂、高纯镁砂）</w:t>
            </w:r>
          </w:p>
        </w:tc>
      </w:tr>
      <w:tr w:rsidR="00497796">
        <w:trPr>
          <w:trHeight w:val="351"/>
        </w:trPr>
        <w:tc>
          <w:tcPr>
            <w:tcW w:w="1277" w:type="dxa"/>
            <w:vAlign w:val="center"/>
          </w:tcPr>
          <w:p w:rsidR="00497796" w:rsidRDefault="00EA58B6">
            <w:pPr>
              <w:contextualSpacing/>
              <w:jc w:val="center"/>
              <w:textAlignment w:val="baseline"/>
              <w:rPr>
                <w:rFonts w:ascii="Times New Roman" w:eastAsia="黑体" w:hAnsi="Times New Roman"/>
                <w:sz w:val="24"/>
              </w:rPr>
            </w:pPr>
            <w:r>
              <w:rPr>
                <w:rFonts w:ascii="Times New Roman" w:eastAsia="黑体" w:hAnsi="Times New Roman"/>
                <w:bCs/>
                <w:sz w:val="24"/>
              </w:rPr>
              <w:t>主体</w:t>
            </w:r>
            <w:r>
              <w:rPr>
                <w:rFonts w:ascii="Times New Roman" w:eastAsia="黑体" w:hAnsi="Times New Roman"/>
                <w:sz w:val="24"/>
              </w:rPr>
              <w:t>设备</w:t>
            </w:r>
          </w:p>
        </w:tc>
        <w:tc>
          <w:tcPr>
            <w:tcW w:w="5884" w:type="dxa"/>
            <w:vAlign w:val="center"/>
          </w:tcPr>
          <w:p w:rsidR="00497796" w:rsidRDefault="00EA58B6">
            <w:pPr>
              <w:contextualSpacing/>
              <w:jc w:val="center"/>
              <w:textAlignment w:val="baseline"/>
              <w:rPr>
                <w:rFonts w:ascii="Times New Roman" w:eastAsia="黑体" w:hAnsi="Times New Roman"/>
                <w:sz w:val="24"/>
              </w:rPr>
            </w:pPr>
            <w:r>
              <w:rPr>
                <w:rFonts w:ascii="Times New Roman" w:eastAsia="黑体" w:hAnsi="Times New Roman"/>
                <w:sz w:val="24"/>
              </w:rPr>
              <w:t>设备规格</w:t>
            </w:r>
          </w:p>
        </w:tc>
        <w:tc>
          <w:tcPr>
            <w:tcW w:w="1466" w:type="dxa"/>
            <w:vAlign w:val="center"/>
          </w:tcPr>
          <w:p w:rsidR="00497796" w:rsidRDefault="00EA58B6">
            <w:pPr>
              <w:contextualSpacing/>
              <w:jc w:val="center"/>
              <w:textAlignment w:val="baseline"/>
              <w:rPr>
                <w:rFonts w:ascii="Times New Roman" w:eastAsia="黑体" w:hAnsi="Times New Roman"/>
                <w:sz w:val="24"/>
              </w:rPr>
            </w:pPr>
            <w:r>
              <w:rPr>
                <w:rFonts w:ascii="Times New Roman" w:eastAsia="黑体" w:hAnsi="Times New Roman"/>
                <w:sz w:val="24"/>
              </w:rPr>
              <w:t>产能</w:t>
            </w:r>
          </w:p>
          <w:p w:rsidR="00497796" w:rsidRDefault="00EA58B6">
            <w:pPr>
              <w:contextualSpacing/>
              <w:jc w:val="center"/>
              <w:textAlignment w:val="baseline"/>
              <w:rPr>
                <w:rFonts w:ascii="Times New Roman" w:eastAsia="黑体" w:hAnsi="Times New Roman"/>
                <w:sz w:val="24"/>
              </w:rPr>
            </w:pPr>
            <w:r>
              <w:rPr>
                <w:rFonts w:ascii="Times New Roman" w:eastAsia="黑体" w:hAnsi="Times New Roman"/>
                <w:sz w:val="24"/>
              </w:rPr>
              <w:t>（万吨</w:t>
            </w:r>
            <w:r>
              <w:rPr>
                <w:rFonts w:ascii="Times New Roman" w:eastAsia="黑体" w:hAnsi="Times New Roman"/>
                <w:sz w:val="24"/>
              </w:rPr>
              <w:t>/</w:t>
            </w:r>
            <w:r>
              <w:rPr>
                <w:rFonts w:ascii="Times New Roman" w:eastAsia="黑体" w:hAnsi="Times New Roman"/>
                <w:sz w:val="24"/>
              </w:rPr>
              <w:t>年）</w:t>
            </w:r>
          </w:p>
        </w:tc>
      </w:tr>
      <w:tr w:rsidR="00497796">
        <w:trPr>
          <w:trHeight w:val="351"/>
        </w:trPr>
        <w:tc>
          <w:tcPr>
            <w:tcW w:w="1277" w:type="dxa"/>
            <w:vMerge w:val="restart"/>
            <w:vAlign w:val="center"/>
          </w:tcPr>
          <w:p w:rsidR="00497796" w:rsidRDefault="00EA58B6">
            <w:pPr>
              <w:contextualSpacing/>
              <w:jc w:val="center"/>
              <w:textAlignment w:val="baseline"/>
              <w:rPr>
                <w:rFonts w:ascii="Times New Roman" w:hAnsi="Times New Roman"/>
                <w:sz w:val="24"/>
              </w:rPr>
            </w:pPr>
            <w:r>
              <w:rPr>
                <w:rFonts w:ascii="Times New Roman" w:hAnsi="Times New Roman"/>
                <w:sz w:val="24"/>
              </w:rPr>
              <w:t>重烧竖窑</w:t>
            </w:r>
          </w:p>
        </w:tc>
        <w:tc>
          <w:tcPr>
            <w:tcW w:w="5884" w:type="dxa"/>
            <w:vAlign w:val="center"/>
          </w:tcPr>
          <w:p w:rsidR="00497796" w:rsidRDefault="00EA58B6">
            <w:pPr>
              <w:contextualSpacing/>
              <w:jc w:val="center"/>
              <w:textAlignment w:val="baseline"/>
              <w:rPr>
                <w:rFonts w:ascii="Times New Roman" w:hAnsi="Times New Roman"/>
                <w:sz w:val="24"/>
              </w:rPr>
            </w:pPr>
            <w:r>
              <w:rPr>
                <w:rFonts w:ascii="Times New Roman" w:hAnsi="Times New Roman"/>
                <w:sz w:val="24"/>
              </w:rPr>
              <w:t>有效容积</w:t>
            </w:r>
            <w:r>
              <w:rPr>
                <w:rFonts w:ascii="Times New Roman" w:hAnsi="Times New Roman"/>
                <w:sz w:val="24"/>
              </w:rPr>
              <w:t>50</w:t>
            </w:r>
            <w:r>
              <w:rPr>
                <w:rFonts w:ascii="Times New Roman" w:hAnsi="Times New Roman"/>
                <w:sz w:val="24"/>
              </w:rPr>
              <w:t>立方米：内径</w:t>
            </w:r>
            <w:r>
              <w:rPr>
                <w:rFonts w:ascii="Times New Roman" w:hAnsi="Times New Roman"/>
                <w:sz w:val="24"/>
              </w:rPr>
              <w:t>2</w:t>
            </w:r>
            <w:r>
              <w:rPr>
                <w:rFonts w:ascii="Times New Roman" w:hAnsi="Times New Roman"/>
                <w:sz w:val="24"/>
              </w:rPr>
              <w:t>米，高度</w:t>
            </w:r>
            <w:r>
              <w:rPr>
                <w:rFonts w:ascii="Times New Roman" w:hAnsi="Times New Roman"/>
                <w:sz w:val="24"/>
              </w:rPr>
              <w:t>15</w:t>
            </w:r>
            <w:r>
              <w:rPr>
                <w:rFonts w:ascii="Times New Roman" w:hAnsi="Times New Roman"/>
                <w:sz w:val="24"/>
              </w:rPr>
              <w:t>米，普通竖窑无出料机</w:t>
            </w:r>
          </w:p>
        </w:tc>
        <w:tc>
          <w:tcPr>
            <w:tcW w:w="1466" w:type="dxa"/>
            <w:vAlign w:val="center"/>
          </w:tcPr>
          <w:p w:rsidR="00497796" w:rsidRDefault="00EA58B6">
            <w:pPr>
              <w:contextualSpacing/>
              <w:jc w:val="center"/>
              <w:textAlignment w:val="baseline"/>
              <w:rPr>
                <w:rFonts w:ascii="Times New Roman" w:hAnsi="Times New Roman"/>
                <w:sz w:val="24"/>
              </w:rPr>
            </w:pPr>
            <w:r>
              <w:rPr>
                <w:rFonts w:ascii="Times New Roman" w:hAnsi="Times New Roman"/>
                <w:sz w:val="24"/>
              </w:rPr>
              <w:t>1</w:t>
            </w:r>
          </w:p>
        </w:tc>
      </w:tr>
      <w:tr w:rsidR="00497796">
        <w:trPr>
          <w:trHeight w:val="351"/>
        </w:trPr>
        <w:tc>
          <w:tcPr>
            <w:tcW w:w="1277" w:type="dxa"/>
            <w:vMerge/>
            <w:vAlign w:val="center"/>
          </w:tcPr>
          <w:p w:rsidR="00497796" w:rsidRDefault="00497796">
            <w:pPr>
              <w:contextualSpacing/>
              <w:jc w:val="center"/>
              <w:textAlignment w:val="baseline"/>
              <w:rPr>
                <w:rFonts w:ascii="Times New Roman" w:hAnsi="Times New Roman"/>
                <w:sz w:val="24"/>
              </w:rPr>
            </w:pPr>
          </w:p>
        </w:tc>
        <w:tc>
          <w:tcPr>
            <w:tcW w:w="5884" w:type="dxa"/>
            <w:vAlign w:val="center"/>
          </w:tcPr>
          <w:p w:rsidR="00497796" w:rsidRDefault="00EA58B6">
            <w:pPr>
              <w:contextualSpacing/>
              <w:jc w:val="center"/>
              <w:textAlignment w:val="baseline"/>
              <w:rPr>
                <w:rFonts w:ascii="Times New Roman" w:hAnsi="Times New Roman"/>
                <w:sz w:val="24"/>
              </w:rPr>
            </w:pPr>
            <w:r>
              <w:rPr>
                <w:rFonts w:ascii="Times New Roman" w:hAnsi="Times New Roman"/>
                <w:sz w:val="24"/>
              </w:rPr>
              <w:t>有效容积</w:t>
            </w:r>
            <w:r>
              <w:rPr>
                <w:rFonts w:ascii="Times New Roman" w:hAnsi="Times New Roman"/>
                <w:sz w:val="24"/>
              </w:rPr>
              <w:t>60</w:t>
            </w:r>
            <w:r>
              <w:rPr>
                <w:rFonts w:ascii="Times New Roman" w:hAnsi="Times New Roman"/>
                <w:sz w:val="24"/>
              </w:rPr>
              <w:t>立方米：内径</w:t>
            </w:r>
            <w:r>
              <w:rPr>
                <w:rFonts w:ascii="Times New Roman" w:hAnsi="Times New Roman"/>
                <w:sz w:val="24"/>
              </w:rPr>
              <w:t>2.3</w:t>
            </w:r>
            <w:r>
              <w:rPr>
                <w:rFonts w:ascii="Times New Roman" w:hAnsi="Times New Roman"/>
                <w:sz w:val="24"/>
              </w:rPr>
              <w:t>米，高度</w:t>
            </w:r>
            <w:r>
              <w:rPr>
                <w:rFonts w:ascii="Times New Roman" w:hAnsi="Times New Roman"/>
                <w:sz w:val="24"/>
              </w:rPr>
              <w:t>15</w:t>
            </w:r>
            <w:r>
              <w:rPr>
                <w:rFonts w:ascii="Times New Roman" w:hAnsi="Times New Roman"/>
                <w:sz w:val="24"/>
              </w:rPr>
              <w:t>米，普通竖窑无出料机</w:t>
            </w:r>
          </w:p>
        </w:tc>
        <w:tc>
          <w:tcPr>
            <w:tcW w:w="1466" w:type="dxa"/>
            <w:vAlign w:val="center"/>
          </w:tcPr>
          <w:p w:rsidR="00497796" w:rsidRDefault="00EA58B6">
            <w:pPr>
              <w:contextualSpacing/>
              <w:jc w:val="center"/>
              <w:textAlignment w:val="baseline"/>
              <w:rPr>
                <w:rFonts w:ascii="Times New Roman" w:hAnsi="Times New Roman"/>
                <w:sz w:val="24"/>
              </w:rPr>
            </w:pPr>
            <w:r>
              <w:rPr>
                <w:rFonts w:ascii="Times New Roman" w:hAnsi="Times New Roman"/>
                <w:sz w:val="24"/>
              </w:rPr>
              <w:t>1.2</w:t>
            </w:r>
          </w:p>
        </w:tc>
      </w:tr>
      <w:tr w:rsidR="00497796">
        <w:trPr>
          <w:trHeight w:val="351"/>
        </w:trPr>
        <w:tc>
          <w:tcPr>
            <w:tcW w:w="1277" w:type="dxa"/>
            <w:vMerge/>
            <w:vAlign w:val="center"/>
          </w:tcPr>
          <w:p w:rsidR="00497796" w:rsidRDefault="00497796">
            <w:pPr>
              <w:contextualSpacing/>
              <w:jc w:val="center"/>
              <w:textAlignment w:val="baseline"/>
              <w:rPr>
                <w:rFonts w:ascii="Times New Roman" w:hAnsi="Times New Roman"/>
                <w:sz w:val="24"/>
              </w:rPr>
            </w:pPr>
          </w:p>
        </w:tc>
        <w:tc>
          <w:tcPr>
            <w:tcW w:w="5884" w:type="dxa"/>
            <w:vAlign w:val="center"/>
          </w:tcPr>
          <w:p w:rsidR="00497796" w:rsidRDefault="00EA58B6">
            <w:pPr>
              <w:contextualSpacing/>
              <w:jc w:val="center"/>
              <w:textAlignment w:val="baseline"/>
              <w:rPr>
                <w:rFonts w:ascii="Times New Roman" w:hAnsi="Times New Roman"/>
                <w:sz w:val="24"/>
              </w:rPr>
            </w:pPr>
            <w:r>
              <w:rPr>
                <w:rFonts w:ascii="Times New Roman" w:hAnsi="Times New Roman"/>
                <w:sz w:val="24"/>
              </w:rPr>
              <w:t>有效容积</w:t>
            </w:r>
            <w:r>
              <w:rPr>
                <w:rFonts w:ascii="Times New Roman" w:hAnsi="Times New Roman"/>
                <w:sz w:val="24"/>
              </w:rPr>
              <w:t>80</w:t>
            </w:r>
            <w:r>
              <w:rPr>
                <w:rFonts w:ascii="Times New Roman" w:hAnsi="Times New Roman"/>
                <w:sz w:val="24"/>
              </w:rPr>
              <w:t>立方米：内径</w:t>
            </w:r>
            <w:r>
              <w:rPr>
                <w:rFonts w:ascii="Times New Roman" w:hAnsi="Times New Roman"/>
                <w:sz w:val="24"/>
              </w:rPr>
              <w:t>2.6</w:t>
            </w:r>
            <w:r>
              <w:rPr>
                <w:rFonts w:ascii="Times New Roman" w:hAnsi="Times New Roman"/>
                <w:sz w:val="24"/>
              </w:rPr>
              <w:t>米，高度</w:t>
            </w:r>
            <w:r>
              <w:rPr>
                <w:rFonts w:ascii="Times New Roman" w:hAnsi="Times New Roman"/>
                <w:sz w:val="24"/>
              </w:rPr>
              <w:t>15</w:t>
            </w:r>
            <w:r>
              <w:rPr>
                <w:rFonts w:ascii="Times New Roman" w:hAnsi="Times New Roman"/>
                <w:sz w:val="24"/>
              </w:rPr>
              <w:t>米，普通竖窑无出料机</w:t>
            </w:r>
          </w:p>
        </w:tc>
        <w:tc>
          <w:tcPr>
            <w:tcW w:w="1466" w:type="dxa"/>
            <w:vAlign w:val="center"/>
          </w:tcPr>
          <w:p w:rsidR="00497796" w:rsidRDefault="00EA58B6">
            <w:pPr>
              <w:contextualSpacing/>
              <w:jc w:val="center"/>
              <w:textAlignment w:val="baseline"/>
              <w:rPr>
                <w:rFonts w:ascii="Times New Roman" w:hAnsi="Times New Roman"/>
                <w:sz w:val="24"/>
              </w:rPr>
            </w:pPr>
            <w:r>
              <w:rPr>
                <w:rFonts w:ascii="Times New Roman" w:hAnsi="Times New Roman"/>
                <w:sz w:val="24"/>
              </w:rPr>
              <w:t>1.5</w:t>
            </w:r>
          </w:p>
        </w:tc>
      </w:tr>
      <w:tr w:rsidR="00497796">
        <w:trPr>
          <w:trHeight w:val="351"/>
        </w:trPr>
        <w:tc>
          <w:tcPr>
            <w:tcW w:w="1277" w:type="dxa"/>
            <w:vMerge/>
            <w:vAlign w:val="center"/>
          </w:tcPr>
          <w:p w:rsidR="00497796" w:rsidRDefault="00497796">
            <w:pPr>
              <w:contextualSpacing/>
              <w:jc w:val="center"/>
              <w:textAlignment w:val="baseline"/>
              <w:rPr>
                <w:rFonts w:ascii="Times New Roman" w:hAnsi="Times New Roman"/>
                <w:sz w:val="24"/>
              </w:rPr>
            </w:pPr>
          </w:p>
        </w:tc>
        <w:tc>
          <w:tcPr>
            <w:tcW w:w="5884" w:type="dxa"/>
            <w:vAlign w:val="center"/>
          </w:tcPr>
          <w:p w:rsidR="00497796" w:rsidRDefault="00EA58B6">
            <w:pPr>
              <w:contextualSpacing/>
              <w:jc w:val="center"/>
              <w:textAlignment w:val="baseline"/>
              <w:rPr>
                <w:rFonts w:ascii="Times New Roman" w:hAnsi="Times New Roman"/>
                <w:sz w:val="24"/>
              </w:rPr>
            </w:pPr>
            <w:r>
              <w:rPr>
                <w:rFonts w:ascii="Times New Roman" w:hAnsi="Times New Roman"/>
                <w:sz w:val="24"/>
              </w:rPr>
              <w:t>有效容积</w:t>
            </w:r>
            <w:r>
              <w:rPr>
                <w:rFonts w:ascii="Times New Roman" w:hAnsi="Times New Roman"/>
                <w:sz w:val="24"/>
              </w:rPr>
              <w:t>60</w:t>
            </w:r>
            <w:r>
              <w:rPr>
                <w:rFonts w:ascii="Times New Roman" w:hAnsi="Times New Roman"/>
                <w:sz w:val="24"/>
              </w:rPr>
              <w:t>立方米：内径</w:t>
            </w:r>
            <w:r>
              <w:rPr>
                <w:rFonts w:ascii="Times New Roman" w:hAnsi="Times New Roman"/>
                <w:sz w:val="24"/>
              </w:rPr>
              <w:t>2.2</w:t>
            </w:r>
            <w:r>
              <w:rPr>
                <w:rFonts w:ascii="Times New Roman" w:hAnsi="Times New Roman"/>
                <w:sz w:val="24"/>
              </w:rPr>
              <w:t>米，高度</w:t>
            </w:r>
            <w:r>
              <w:rPr>
                <w:rFonts w:ascii="Times New Roman" w:hAnsi="Times New Roman"/>
                <w:sz w:val="24"/>
              </w:rPr>
              <w:t>16</w:t>
            </w:r>
            <w:r>
              <w:rPr>
                <w:rFonts w:ascii="Times New Roman" w:hAnsi="Times New Roman"/>
                <w:sz w:val="24"/>
              </w:rPr>
              <w:t>米，机械化竖窑有出料机</w:t>
            </w:r>
          </w:p>
        </w:tc>
        <w:tc>
          <w:tcPr>
            <w:tcW w:w="1466" w:type="dxa"/>
            <w:vAlign w:val="center"/>
          </w:tcPr>
          <w:p w:rsidR="00497796" w:rsidRDefault="00EA58B6">
            <w:pPr>
              <w:contextualSpacing/>
              <w:jc w:val="center"/>
              <w:textAlignment w:val="baseline"/>
              <w:rPr>
                <w:rFonts w:ascii="Times New Roman" w:hAnsi="Times New Roman"/>
                <w:sz w:val="24"/>
              </w:rPr>
            </w:pPr>
            <w:r>
              <w:rPr>
                <w:rFonts w:ascii="Times New Roman" w:hAnsi="Times New Roman"/>
                <w:sz w:val="24"/>
              </w:rPr>
              <w:t>1.5</w:t>
            </w:r>
          </w:p>
        </w:tc>
      </w:tr>
      <w:tr w:rsidR="00497796">
        <w:trPr>
          <w:trHeight w:val="351"/>
        </w:trPr>
        <w:tc>
          <w:tcPr>
            <w:tcW w:w="1277" w:type="dxa"/>
            <w:vMerge/>
            <w:vAlign w:val="center"/>
          </w:tcPr>
          <w:p w:rsidR="00497796" w:rsidRDefault="00497796">
            <w:pPr>
              <w:contextualSpacing/>
              <w:jc w:val="center"/>
              <w:textAlignment w:val="baseline"/>
              <w:rPr>
                <w:rFonts w:ascii="Times New Roman" w:hAnsi="Times New Roman"/>
                <w:sz w:val="24"/>
                <w:highlight w:val="yellow"/>
              </w:rPr>
            </w:pPr>
          </w:p>
        </w:tc>
        <w:tc>
          <w:tcPr>
            <w:tcW w:w="5884" w:type="dxa"/>
            <w:vAlign w:val="center"/>
          </w:tcPr>
          <w:p w:rsidR="00497796" w:rsidRDefault="00EA58B6">
            <w:pPr>
              <w:contextualSpacing/>
              <w:jc w:val="center"/>
              <w:textAlignment w:val="baseline"/>
              <w:rPr>
                <w:rFonts w:ascii="Times New Roman" w:hAnsi="Times New Roman"/>
                <w:sz w:val="24"/>
              </w:rPr>
            </w:pPr>
            <w:r>
              <w:rPr>
                <w:rFonts w:ascii="Times New Roman" w:hAnsi="Times New Roman"/>
                <w:sz w:val="24"/>
              </w:rPr>
              <w:t>有效容积</w:t>
            </w:r>
            <w:r>
              <w:rPr>
                <w:rFonts w:ascii="Times New Roman" w:hAnsi="Times New Roman"/>
                <w:sz w:val="24"/>
              </w:rPr>
              <w:t>85</w:t>
            </w:r>
            <w:r>
              <w:rPr>
                <w:rFonts w:ascii="Times New Roman" w:hAnsi="Times New Roman"/>
                <w:sz w:val="24"/>
              </w:rPr>
              <w:t>立方米：内径</w:t>
            </w:r>
            <w:r>
              <w:rPr>
                <w:rFonts w:ascii="Times New Roman" w:hAnsi="Times New Roman"/>
                <w:sz w:val="24"/>
              </w:rPr>
              <w:t>2.6</w:t>
            </w:r>
            <w:r>
              <w:rPr>
                <w:rFonts w:ascii="Times New Roman" w:hAnsi="Times New Roman"/>
                <w:sz w:val="24"/>
              </w:rPr>
              <w:t>米，高度</w:t>
            </w:r>
            <w:r>
              <w:rPr>
                <w:rFonts w:ascii="Times New Roman" w:hAnsi="Times New Roman"/>
                <w:sz w:val="24"/>
              </w:rPr>
              <w:t>16</w:t>
            </w:r>
            <w:r>
              <w:rPr>
                <w:rFonts w:ascii="Times New Roman" w:hAnsi="Times New Roman"/>
                <w:sz w:val="24"/>
              </w:rPr>
              <w:t>米，机械化竖窑有出料机</w:t>
            </w:r>
          </w:p>
        </w:tc>
        <w:tc>
          <w:tcPr>
            <w:tcW w:w="1466" w:type="dxa"/>
            <w:vAlign w:val="center"/>
          </w:tcPr>
          <w:p w:rsidR="00497796" w:rsidRDefault="00EA58B6">
            <w:pPr>
              <w:contextualSpacing/>
              <w:jc w:val="center"/>
              <w:textAlignment w:val="baseline"/>
              <w:rPr>
                <w:rFonts w:ascii="Times New Roman" w:hAnsi="Times New Roman"/>
                <w:sz w:val="24"/>
              </w:rPr>
            </w:pPr>
            <w:r>
              <w:rPr>
                <w:rFonts w:ascii="Times New Roman" w:hAnsi="Times New Roman"/>
                <w:sz w:val="24"/>
              </w:rPr>
              <w:t>1.8</w:t>
            </w:r>
          </w:p>
        </w:tc>
      </w:tr>
      <w:tr w:rsidR="00497796">
        <w:trPr>
          <w:trHeight w:val="351"/>
        </w:trPr>
        <w:tc>
          <w:tcPr>
            <w:tcW w:w="1277" w:type="dxa"/>
            <w:vMerge/>
            <w:vAlign w:val="center"/>
          </w:tcPr>
          <w:p w:rsidR="00497796" w:rsidRDefault="00497796">
            <w:pPr>
              <w:contextualSpacing/>
              <w:jc w:val="center"/>
              <w:textAlignment w:val="baseline"/>
              <w:rPr>
                <w:rFonts w:ascii="Times New Roman" w:hAnsi="Times New Roman"/>
                <w:sz w:val="24"/>
                <w:highlight w:val="yellow"/>
              </w:rPr>
            </w:pPr>
          </w:p>
        </w:tc>
        <w:tc>
          <w:tcPr>
            <w:tcW w:w="5884" w:type="dxa"/>
            <w:vAlign w:val="center"/>
          </w:tcPr>
          <w:p w:rsidR="00497796" w:rsidRDefault="00EA58B6">
            <w:pPr>
              <w:contextualSpacing/>
              <w:jc w:val="center"/>
              <w:textAlignment w:val="baseline"/>
              <w:rPr>
                <w:rFonts w:ascii="Times New Roman" w:hAnsi="Times New Roman"/>
                <w:sz w:val="24"/>
              </w:rPr>
            </w:pPr>
            <w:r>
              <w:rPr>
                <w:rFonts w:ascii="Times New Roman" w:hAnsi="Times New Roman"/>
                <w:sz w:val="24"/>
              </w:rPr>
              <w:t>有效容积</w:t>
            </w:r>
            <w:r>
              <w:rPr>
                <w:rFonts w:ascii="Times New Roman" w:hAnsi="Times New Roman"/>
                <w:sz w:val="24"/>
              </w:rPr>
              <w:t>100</w:t>
            </w:r>
            <w:r>
              <w:rPr>
                <w:rFonts w:ascii="Times New Roman" w:hAnsi="Times New Roman"/>
                <w:sz w:val="24"/>
              </w:rPr>
              <w:t>立方米：内径</w:t>
            </w:r>
            <w:r>
              <w:rPr>
                <w:rFonts w:ascii="Times New Roman" w:hAnsi="Times New Roman"/>
                <w:sz w:val="24"/>
              </w:rPr>
              <w:t>2.7</w:t>
            </w:r>
            <w:r>
              <w:rPr>
                <w:rFonts w:ascii="Times New Roman" w:hAnsi="Times New Roman"/>
                <w:sz w:val="24"/>
              </w:rPr>
              <w:t>米，高度</w:t>
            </w:r>
            <w:r>
              <w:rPr>
                <w:rFonts w:ascii="Times New Roman" w:hAnsi="Times New Roman"/>
                <w:sz w:val="24"/>
              </w:rPr>
              <w:t>17.5</w:t>
            </w:r>
            <w:r>
              <w:rPr>
                <w:rFonts w:ascii="Times New Roman" w:hAnsi="Times New Roman"/>
                <w:sz w:val="24"/>
              </w:rPr>
              <w:t>米，机械化竖窑有出料机</w:t>
            </w:r>
          </w:p>
        </w:tc>
        <w:tc>
          <w:tcPr>
            <w:tcW w:w="1466" w:type="dxa"/>
            <w:vAlign w:val="center"/>
          </w:tcPr>
          <w:p w:rsidR="00497796" w:rsidRDefault="00EA58B6">
            <w:pPr>
              <w:contextualSpacing/>
              <w:jc w:val="center"/>
              <w:textAlignment w:val="baseline"/>
              <w:rPr>
                <w:rFonts w:ascii="Times New Roman" w:hAnsi="Times New Roman"/>
                <w:sz w:val="24"/>
              </w:rPr>
            </w:pPr>
            <w:r>
              <w:rPr>
                <w:rFonts w:ascii="Times New Roman" w:hAnsi="Times New Roman"/>
                <w:sz w:val="24"/>
              </w:rPr>
              <w:t>2.5</w:t>
            </w:r>
          </w:p>
        </w:tc>
      </w:tr>
      <w:tr w:rsidR="00497796">
        <w:trPr>
          <w:trHeight w:val="351"/>
        </w:trPr>
        <w:tc>
          <w:tcPr>
            <w:tcW w:w="1277" w:type="dxa"/>
            <w:vMerge w:val="restart"/>
            <w:vAlign w:val="center"/>
          </w:tcPr>
          <w:p w:rsidR="00497796" w:rsidRDefault="00EA58B6">
            <w:pPr>
              <w:contextualSpacing/>
              <w:jc w:val="center"/>
              <w:textAlignment w:val="baseline"/>
              <w:rPr>
                <w:rFonts w:ascii="Times New Roman" w:hAnsi="Times New Roman"/>
                <w:sz w:val="24"/>
              </w:rPr>
            </w:pPr>
            <w:r>
              <w:rPr>
                <w:rFonts w:ascii="Times New Roman" w:hAnsi="Times New Roman"/>
                <w:sz w:val="24"/>
              </w:rPr>
              <w:t>中档镁砂</w:t>
            </w:r>
          </w:p>
        </w:tc>
        <w:tc>
          <w:tcPr>
            <w:tcW w:w="5884" w:type="dxa"/>
            <w:vAlign w:val="center"/>
          </w:tcPr>
          <w:p w:rsidR="00497796" w:rsidRDefault="00EA58B6">
            <w:pPr>
              <w:contextualSpacing/>
              <w:jc w:val="left"/>
              <w:textAlignment w:val="baseline"/>
              <w:rPr>
                <w:rFonts w:ascii="Times New Roman" w:hAnsi="Times New Roman"/>
                <w:sz w:val="24"/>
              </w:rPr>
            </w:pPr>
            <w:r>
              <w:rPr>
                <w:rFonts w:ascii="Times New Roman" w:hAnsi="Times New Roman"/>
                <w:sz w:val="24"/>
              </w:rPr>
              <w:t>有效容积</w:t>
            </w:r>
            <w:r>
              <w:rPr>
                <w:rFonts w:ascii="Times New Roman" w:hAnsi="Times New Roman"/>
                <w:sz w:val="24"/>
              </w:rPr>
              <w:t>50</w:t>
            </w:r>
            <w:r>
              <w:rPr>
                <w:rFonts w:ascii="Times New Roman" w:hAnsi="Times New Roman"/>
                <w:sz w:val="24"/>
              </w:rPr>
              <w:t>立方米：内径</w:t>
            </w:r>
            <w:r>
              <w:rPr>
                <w:rFonts w:ascii="Times New Roman" w:hAnsi="Times New Roman"/>
                <w:sz w:val="24"/>
              </w:rPr>
              <w:t>2</w:t>
            </w:r>
            <w:r>
              <w:rPr>
                <w:rFonts w:ascii="Times New Roman" w:hAnsi="Times New Roman"/>
                <w:sz w:val="24"/>
              </w:rPr>
              <w:t>米，有效高度</w:t>
            </w:r>
            <w:r>
              <w:rPr>
                <w:rFonts w:ascii="Times New Roman" w:hAnsi="Times New Roman"/>
                <w:sz w:val="24"/>
              </w:rPr>
              <w:t>16</w:t>
            </w:r>
            <w:r>
              <w:rPr>
                <w:rFonts w:ascii="Times New Roman" w:hAnsi="Times New Roman"/>
                <w:sz w:val="24"/>
              </w:rPr>
              <w:t>米</w:t>
            </w:r>
          </w:p>
        </w:tc>
        <w:tc>
          <w:tcPr>
            <w:tcW w:w="1466" w:type="dxa"/>
            <w:vAlign w:val="center"/>
          </w:tcPr>
          <w:p w:rsidR="00497796" w:rsidRDefault="00EA58B6">
            <w:pPr>
              <w:contextualSpacing/>
              <w:jc w:val="center"/>
              <w:textAlignment w:val="baseline"/>
              <w:rPr>
                <w:rFonts w:ascii="Times New Roman" w:hAnsi="Times New Roman"/>
                <w:sz w:val="24"/>
              </w:rPr>
            </w:pPr>
            <w:r>
              <w:rPr>
                <w:rFonts w:ascii="Times New Roman" w:hAnsi="Times New Roman"/>
                <w:sz w:val="24"/>
              </w:rPr>
              <w:t>1.5</w:t>
            </w:r>
          </w:p>
        </w:tc>
      </w:tr>
      <w:tr w:rsidR="00497796">
        <w:trPr>
          <w:trHeight w:val="351"/>
        </w:trPr>
        <w:tc>
          <w:tcPr>
            <w:tcW w:w="1277" w:type="dxa"/>
            <w:vMerge/>
            <w:vAlign w:val="center"/>
          </w:tcPr>
          <w:p w:rsidR="00497796" w:rsidRDefault="00497796">
            <w:pPr>
              <w:contextualSpacing/>
              <w:jc w:val="center"/>
              <w:textAlignment w:val="baseline"/>
              <w:rPr>
                <w:rFonts w:ascii="Times New Roman" w:hAnsi="Times New Roman"/>
                <w:sz w:val="24"/>
                <w:highlight w:val="yellow"/>
              </w:rPr>
            </w:pPr>
          </w:p>
        </w:tc>
        <w:tc>
          <w:tcPr>
            <w:tcW w:w="5884" w:type="dxa"/>
            <w:vAlign w:val="center"/>
          </w:tcPr>
          <w:p w:rsidR="00497796" w:rsidRDefault="00EA58B6">
            <w:pPr>
              <w:contextualSpacing/>
              <w:jc w:val="left"/>
              <w:textAlignment w:val="baseline"/>
              <w:rPr>
                <w:rFonts w:ascii="Times New Roman" w:hAnsi="Times New Roman"/>
                <w:sz w:val="24"/>
              </w:rPr>
            </w:pPr>
            <w:r>
              <w:rPr>
                <w:rFonts w:ascii="Times New Roman" w:hAnsi="Times New Roman"/>
                <w:sz w:val="24"/>
              </w:rPr>
              <w:t>有效容积</w:t>
            </w:r>
            <w:r>
              <w:rPr>
                <w:rFonts w:ascii="Times New Roman" w:hAnsi="Times New Roman"/>
                <w:sz w:val="24"/>
              </w:rPr>
              <w:t>80</w:t>
            </w:r>
            <w:r>
              <w:rPr>
                <w:rFonts w:ascii="Times New Roman" w:hAnsi="Times New Roman"/>
                <w:sz w:val="24"/>
              </w:rPr>
              <w:t>立方米：内径</w:t>
            </w:r>
            <w:r>
              <w:rPr>
                <w:rFonts w:ascii="Times New Roman" w:hAnsi="Times New Roman"/>
                <w:sz w:val="24"/>
              </w:rPr>
              <w:t>2.5</w:t>
            </w:r>
            <w:r>
              <w:rPr>
                <w:rFonts w:ascii="Times New Roman" w:hAnsi="Times New Roman"/>
                <w:sz w:val="24"/>
              </w:rPr>
              <w:t>米，有效高度</w:t>
            </w:r>
            <w:r>
              <w:rPr>
                <w:rFonts w:ascii="Times New Roman" w:hAnsi="Times New Roman"/>
                <w:sz w:val="24"/>
              </w:rPr>
              <w:t>16.5</w:t>
            </w:r>
            <w:r>
              <w:rPr>
                <w:rFonts w:ascii="Times New Roman" w:hAnsi="Times New Roman"/>
                <w:sz w:val="24"/>
              </w:rPr>
              <w:t>米</w:t>
            </w:r>
          </w:p>
        </w:tc>
        <w:tc>
          <w:tcPr>
            <w:tcW w:w="1466" w:type="dxa"/>
            <w:vAlign w:val="center"/>
          </w:tcPr>
          <w:p w:rsidR="00497796" w:rsidRDefault="00EA58B6">
            <w:pPr>
              <w:contextualSpacing/>
              <w:jc w:val="center"/>
              <w:textAlignment w:val="baseline"/>
              <w:rPr>
                <w:rFonts w:ascii="Times New Roman" w:hAnsi="Times New Roman"/>
                <w:sz w:val="24"/>
              </w:rPr>
            </w:pPr>
            <w:r>
              <w:rPr>
                <w:rFonts w:ascii="Times New Roman" w:hAnsi="Times New Roman"/>
                <w:sz w:val="24"/>
              </w:rPr>
              <w:t>2.5</w:t>
            </w:r>
          </w:p>
        </w:tc>
      </w:tr>
      <w:tr w:rsidR="00497796">
        <w:trPr>
          <w:trHeight w:val="351"/>
        </w:trPr>
        <w:tc>
          <w:tcPr>
            <w:tcW w:w="1277" w:type="dxa"/>
            <w:vMerge w:val="restart"/>
            <w:vAlign w:val="center"/>
          </w:tcPr>
          <w:p w:rsidR="00497796" w:rsidRDefault="00EA58B6">
            <w:pPr>
              <w:contextualSpacing/>
              <w:jc w:val="center"/>
              <w:textAlignment w:val="baseline"/>
              <w:rPr>
                <w:rFonts w:ascii="Times New Roman" w:hAnsi="Times New Roman"/>
                <w:sz w:val="24"/>
                <w:highlight w:val="yellow"/>
              </w:rPr>
            </w:pPr>
            <w:r>
              <w:rPr>
                <w:rFonts w:ascii="Times New Roman" w:hAnsi="Times New Roman"/>
                <w:sz w:val="24"/>
              </w:rPr>
              <w:t>高纯镁砂</w:t>
            </w:r>
          </w:p>
        </w:tc>
        <w:tc>
          <w:tcPr>
            <w:tcW w:w="5884" w:type="dxa"/>
            <w:vAlign w:val="center"/>
          </w:tcPr>
          <w:p w:rsidR="00497796" w:rsidRDefault="00EA58B6">
            <w:pPr>
              <w:contextualSpacing/>
              <w:jc w:val="left"/>
              <w:textAlignment w:val="baseline"/>
              <w:rPr>
                <w:rFonts w:ascii="Times New Roman" w:hAnsi="Times New Roman"/>
                <w:sz w:val="24"/>
              </w:rPr>
            </w:pPr>
            <w:r>
              <w:rPr>
                <w:rFonts w:ascii="Times New Roman" w:hAnsi="Times New Roman"/>
                <w:sz w:val="24"/>
              </w:rPr>
              <w:t>有效容积</w:t>
            </w:r>
            <w:r>
              <w:rPr>
                <w:rFonts w:ascii="Times New Roman" w:hAnsi="Times New Roman"/>
                <w:sz w:val="24"/>
              </w:rPr>
              <w:t>15</w:t>
            </w:r>
            <w:r>
              <w:rPr>
                <w:rFonts w:ascii="Times New Roman" w:hAnsi="Times New Roman"/>
                <w:sz w:val="24"/>
              </w:rPr>
              <w:t>立方米：内径</w:t>
            </w:r>
            <w:r>
              <w:rPr>
                <w:rFonts w:ascii="Times New Roman" w:hAnsi="Times New Roman"/>
                <w:sz w:val="24"/>
              </w:rPr>
              <w:t>1.2</w:t>
            </w:r>
            <w:r>
              <w:rPr>
                <w:rFonts w:ascii="Times New Roman" w:hAnsi="Times New Roman"/>
                <w:sz w:val="24"/>
              </w:rPr>
              <w:t>米，有效高度</w:t>
            </w:r>
            <w:r>
              <w:rPr>
                <w:rFonts w:ascii="Times New Roman" w:hAnsi="Times New Roman"/>
                <w:sz w:val="24"/>
              </w:rPr>
              <w:t>13-15</w:t>
            </w:r>
            <w:r>
              <w:rPr>
                <w:rFonts w:ascii="Times New Roman" w:hAnsi="Times New Roman"/>
                <w:sz w:val="24"/>
              </w:rPr>
              <w:t>米</w:t>
            </w:r>
          </w:p>
        </w:tc>
        <w:tc>
          <w:tcPr>
            <w:tcW w:w="1466" w:type="dxa"/>
            <w:vAlign w:val="center"/>
          </w:tcPr>
          <w:p w:rsidR="00497796" w:rsidRDefault="00EA58B6">
            <w:pPr>
              <w:contextualSpacing/>
              <w:jc w:val="center"/>
              <w:textAlignment w:val="baseline"/>
              <w:rPr>
                <w:rFonts w:ascii="Times New Roman" w:hAnsi="Times New Roman"/>
                <w:sz w:val="24"/>
              </w:rPr>
            </w:pPr>
            <w:r>
              <w:rPr>
                <w:rFonts w:ascii="Times New Roman" w:hAnsi="Times New Roman"/>
                <w:sz w:val="24"/>
              </w:rPr>
              <w:t>2</w:t>
            </w:r>
          </w:p>
        </w:tc>
      </w:tr>
      <w:tr w:rsidR="00497796">
        <w:trPr>
          <w:trHeight w:val="351"/>
        </w:trPr>
        <w:tc>
          <w:tcPr>
            <w:tcW w:w="1277" w:type="dxa"/>
            <w:vMerge/>
            <w:vAlign w:val="center"/>
          </w:tcPr>
          <w:p w:rsidR="00497796" w:rsidRDefault="00497796">
            <w:pPr>
              <w:contextualSpacing/>
              <w:jc w:val="center"/>
              <w:textAlignment w:val="baseline"/>
              <w:rPr>
                <w:rFonts w:ascii="Times New Roman" w:hAnsi="Times New Roman"/>
                <w:sz w:val="24"/>
                <w:highlight w:val="yellow"/>
              </w:rPr>
            </w:pPr>
          </w:p>
        </w:tc>
        <w:tc>
          <w:tcPr>
            <w:tcW w:w="5884" w:type="dxa"/>
            <w:vAlign w:val="center"/>
          </w:tcPr>
          <w:p w:rsidR="00497796" w:rsidRDefault="00EA58B6">
            <w:pPr>
              <w:contextualSpacing/>
              <w:jc w:val="left"/>
              <w:textAlignment w:val="baseline"/>
              <w:rPr>
                <w:rFonts w:ascii="Times New Roman" w:hAnsi="Times New Roman"/>
                <w:sz w:val="24"/>
              </w:rPr>
            </w:pPr>
            <w:r>
              <w:rPr>
                <w:rFonts w:ascii="Times New Roman" w:hAnsi="Times New Roman"/>
                <w:sz w:val="24"/>
              </w:rPr>
              <w:t>有效容积</w:t>
            </w:r>
            <w:r>
              <w:rPr>
                <w:rFonts w:ascii="Times New Roman" w:hAnsi="Times New Roman"/>
                <w:sz w:val="24"/>
              </w:rPr>
              <w:t>25</w:t>
            </w:r>
            <w:r>
              <w:rPr>
                <w:rFonts w:ascii="Times New Roman" w:hAnsi="Times New Roman"/>
                <w:sz w:val="24"/>
              </w:rPr>
              <w:t>立方米：内径</w:t>
            </w:r>
            <w:r>
              <w:rPr>
                <w:rFonts w:ascii="Times New Roman" w:hAnsi="Times New Roman"/>
                <w:sz w:val="24"/>
              </w:rPr>
              <w:t>1.4</w:t>
            </w:r>
            <w:r>
              <w:rPr>
                <w:rFonts w:ascii="Times New Roman" w:hAnsi="Times New Roman"/>
                <w:sz w:val="24"/>
              </w:rPr>
              <w:t>米，有效高度</w:t>
            </w:r>
            <w:r>
              <w:rPr>
                <w:rFonts w:ascii="Times New Roman" w:hAnsi="Times New Roman"/>
                <w:sz w:val="24"/>
              </w:rPr>
              <w:t>10-15</w:t>
            </w:r>
            <w:r>
              <w:rPr>
                <w:rFonts w:ascii="Times New Roman" w:hAnsi="Times New Roman"/>
                <w:sz w:val="24"/>
              </w:rPr>
              <w:t>米</w:t>
            </w:r>
          </w:p>
        </w:tc>
        <w:tc>
          <w:tcPr>
            <w:tcW w:w="1466" w:type="dxa"/>
            <w:vAlign w:val="center"/>
          </w:tcPr>
          <w:p w:rsidR="00497796" w:rsidRDefault="00EA58B6">
            <w:pPr>
              <w:contextualSpacing/>
              <w:jc w:val="center"/>
              <w:textAlignment w:val="baseline"/>
              <w:rPr>
                <w:rFonts w:ascii="Times New Roman" w:hAnsi="Times New Roman"/>
                <w:sz w:val="24"/>
              </w:rPr>
            </w:pPr>
            <w:r>
              <w:rPr>
                <w:rFonts w:ascii="Times New Roman" w:hAnsi="Times New Roman"/>
                <w:sz w:val="24"/>
              </w:rPr>
              <w:t>3</w:t>
            </w:r>
          </w:p>
        </w:tc>
      </w:tr>
      <w:tr w:rsidR="00497796">
        <w:trPr>
          <w:trHeight w:val="351"/>
        </w:trPr>
        <w:tc>
          <w:tcPr>
            <w:tcW w:w="1277" w:type="dxa"/>
            <w:vMerge/>
            <w:vAlign w:val="center"/>
          </w:tcPr>
          <w:p w:rsidR="00497796" w:rsidRDefault="00497796">
            <w:pPr>
              <w:contextualSpacing/>
              <w:jc w:val="center"/>
              <w:textAlignment w:val="baseline"/>
              <w:rPr>
                <w:rFonts w:ascii="Times New Roman" w:hAnsi="Times New Roman"/>
                <w:sz w:val="24"/>
                <w:highlight w:val="yellow"/>
              </w:rPr>
            </w:pPr>
          </w:p>
        </w:tc>
        <w:tc>
          <w:tcPr>
            <w:tcW w:w="5884" w:type="dxa"/>
            <w:vAlign w:val="center"/>
          </w:tcPr>
          <w:p w:rsidR="00497796" w:rsidRDefault="00EA58B6">
            <w:pPr>
              <w:contextualSpacing/>
              <w:jc w:val="left"/>
              <w:textAlignment w:val="baseline"/>
              <w:rPr>
                <w:rFonts w:ascii="Times New Roman" w:hAnsi="Times New Roman"/>
                <w:sz w:val="24"/>
              </w:rPr>
            </w:pPr>
            <w:r>
              <w:rPr>
                <w:rFonts w:ascii="Times New Roman" w:hAnsi="Times New Roman"/>
                <w:sz w:val="24"/>
              </w:rPr>
              <w:t>有效容积</w:t>
            </w:r>
            <w:r>
              <w:rPr>
                <w:rFonts w:ascii="Times New Roman" w:hAnsi="Times New Roman"/>
                <w:sz w:val="24"/>
              </w:rPr>
              <w:t>35</w:t>
            </w:r>
            <w:r>
              <w:rPr>
                <w:rFonts w:ascii="Times New Roman" w:hAnsi="Times New Roman"/>
                <w:sz w:val="24"/>
              </w:rPr>
              <w:t>立方米：内径</w:t>
            </w:r>
            <w:r>
              <w:rPr>
                <w:rFonts w:ascii="Times New Roman" w:hAnsi="Times New Roman"/>
                <w:sz w:val="24"/>
              </w:rPr>
              <w:t>1.6</w:t>
            </w:r>
            <w:r>
              <w:rPr>
                <w:rFonts w:ascii="Times New Roman" w:hAnsi="Times New Roman"/>
                <w:sz w:val="24"/>
              </w:rPr>
              <w:t>米，有效高度</w:t>
            </w:r>
            <w:r>
              <w:rPr>
                <w:rFonts w:ascii="Times New Roman" w:hAnsi="Times New Roman"/>
                <w:sz w:val="24"/>
              </w:rPr>
              <w:t>10-16</w:t>
            </w:r>
            <w:r>
              <w:rPr>
                <w:rFonts w:ascii="Times New Roman" w:hAnsi="Times New Roman"/>
                <w:sz w:val="24"/>
              </w:rPr>
              <w:t>米</w:t>
            </w:r>
          </w:p>
        </w:tc>
        <w:tc>
          <w:tcPr>
            <w:tcW w:w="1466" w:type="dxa"/>
            <w:vAlign w:val="center"/>
          </w:tcPr>
          <w:p w:rsidR="00497796" w:rsidRDefault="00EA58B6">
            <w:pPr>
              <w:contextualSpacing/>
              <w:jc w:val="center"/>
              <w:textAlignment w:val="baseline"/>
              <w:rPr>
                <w:rFonts w:ascii="Times New Roman" w:hAnsi="Times New Roman"/>
                <w:sz w:val="24"/>
              </w:rPr>
            </w:pPr>
            <w:r>
              <w:rPr>
                <w:rFonts w:ascii="Times New Roman" w:hAnsi="Times New Roman"/>
                <w:sz w:val="24"/>
              </w:rPr>
              <w:t>4.5</w:t>
            </w:r>
          </w:p>
        </w:tc>
      </w:tr>
      <w:tr w:rsidR="00497796">
        <w:trPr>
          <w:trHeight w:val="351"/>
        </w:trPr>
        <w:tc>
          <w:tcPr>
            <w:tcW w:w="1277" w:type="dxa"/>
            <w:vMerge/>
            <w:vAlign w:val="center"/>
          </w:tcPr>
          <w:p w:rsidR="00497796" w:rsidRDefault="00497796">
            <w:pPr>
              <w:contextualSpacing/>
              <w:jc w:val="center"/>
              <w:textAlignment w:val="baseline"/>
              <w:rPr>
                <w:rFonts w:ascii="Times New Roman" w:hAnsi="Times New Roman"/>
                <w:sz w:val="24"/>
                <w:highlight w:val="yellow"/>
              </w:rPr>
            </w:pPr>
          </w:p>
        </w:tc>
        <w:tc>
          <w:tcPr>
            <w:tcW w:w="5884" w:type="dxa"/>
            <w:vAlign w:val="center"/>
          </w:tcPr>
          <w:p w:rsidR="00497796" w:rsidRDefault="00EA58B6">
            <w:pPr>
              <w:contextualSpacing/>
              <w:jc w:val="left"/>
              <w:textAlignment w:val="baseline"/>
              <w:rPr>
                <w:rFonts w:ascii="Times New Roman" w:hAnsi="Times New Roman"/>
                <w:sz w:val="24"/>
              </w:rPr>
            </w:pPr>
            <w:r>
              <w:rPr>
                <w:rFonts w:ascii="Times New Roman" w:hAnsi="Times New Roman"/>
                <w:sz w:val="24"/>
              </w:rPr>
              <w:t>有效容积</w:t>
            </w:r>
            <w:r>
              <w:rPr>
                <w:rFonts w:ascii="Times New Roman" w:hAnsi="Times New Roman"/>
                <w:sz w:val="24"/>
              </w:rPr>
              <w:t>40</w:t>
            </w:r>
            <w:r>
              <w:rPr>
                <w:rFonts w:ascii="Times New Roman" w:hAnsi="Times New Roman"/>
                <w:sz w:val="24"/>
              </w:rPr>
              <w:t>立方米：内径</w:t>
            </w:r>
            <w:r>
              <w:rPr>
                <w:rFonts w:ascii="Times New Roman" w:hAnsi="Times New Roman"/>
                <w:sz w:val="24"/>
              </w:rPr>
              <w:t>1.8</w:t>
            </w:r>
            <w:r>
              <w:rPr>
                <w:rFonts w:ascii="Times New Roman" w:hAnsi="Times New Roman"/>
                <w:sz w:val="24"/>
              </w:rPr>
              <w:t>米，有效高度</w:t>
            </w:r>
            <w:r>
              <w:rPr>
                <w:rFonts w:ascii="Times New Roman" w:hAnsi="Times New Roman"/>
                <w:sz w:val="24"/>
              </w:rPr>
              <w:t>12-17</w:t>
            </w:r>
            <w:r>
              <w:rPr>
                <w:rFonts w:ascii="Times New Roman" w:hAnsi="Times New Roman"/>
                <w:sz w:val="24"/>
              </w:rPr>
              <w:t>米</w:t>
            </w:r>
          </w:p>
        </w:tc>
        <w:tc>
          <w:tcPr>
            <w:tcW w:w="1466" w:type="dxa"/>
            <w:vAlign w:val="center"/>
          </w:tcPr>
          <w:p w:rsidR="00497796" w:rsidRDefault="00EA58B6">
            <w:pPr>
              <w:contextualSpacing/>
              <w:jc w:val="center"/>
              <w:textAlignment w:val="baseline"/>
              <w:rPr>
                <w:rFonts w:ascii="Times New Roman" w:hAnsi="Times New Roman"/>
                <w:sz w:val="24"/>
              </w:rPr>
            </w:pPr>
            <w:r>
              <w:rPr>
                <w:rFonts w:ascii="Times New Roman" w:hAnsi="Times New Roman"/>
                <w:sz w:val="24"/>
              </w:rPr>
              <w:t>5</w:t>
            </w:r>
          </w:p>
        </w:tc>
      </w:tr>
    </w:tbl>
    <w:p w:rsidR="00497796" w:rsidRDefault="00EA58B6" w:rsidP="003956FD">
      <w:pPr>
        <w:spacing w:beforeLines="50" w:before="156"/>
        <w:contextualSpacing/>
        <w:textAlignment w:val="baseline"/>
        <w:rPr>
          <w:rFonts w:ascii="Times New Roman" w:hAnsi="Times New Roman"/>
          <w:kern w:val="0"/>
          <w:sz w:val="24"/>
        </w:rPr>
      </w:pPr>
      <w:r>
        <w:rPr>
          <w:rFonts w:ascii="Times New Roman" w:hAnsi="Times New Roman"/>
          <w:bCs/>
          <w:kern w:val="0"/>
          <w:sz w:val="24"/>
        </w:rPr>
        <w:t>*</w:t>
      </w:r>
      <w:r>
        <w:rPr>
          <w:rFonts w:ascii="Times New Roman" w:hAnsi="Times New Roman"/>
          <w:kern w:val="0"/>
          <w:sz w:val="24"/>
        </w:rPr>
        <w:t>有效高度为窑内料柱高度（圆盘出料机盘面到排风口下沿）</w:t>
      </w:r>
    </w:p>
    <w:p w:rsidR="00497796" w:rsidRDefault="00497796" w:rsidP="003956FD">
      <w:pPr>
        <w:spacing w:beforeLines="50" w:before="156"/>
        <w:contextualSpacing/>
        <w:textAlignment w:val="baseline"/>
        <w:rPr>
          <w:rFonts w:ascii="Times New Roman" w:hAnsi="Times New Roman"/>
          <w:b/>
          <w:kern w:val="0"/>
          <w:sz w:val="24"/>
        </w:rPr>
      </w:pPr>
    </w:p>
    <w:p w:rsidR="00497796" w:rsidRDefault="00EA58B6" w:rsidP="003956FD">
      <w:pPr>
        <w:spacing w:beforeLines="50" w:before="156"/>
        <w:contextualSpacing/>
        <w:textAlignment w:val="baseline"/>
        <w:rPr>
          <w:rFonts w:ascii="Times New Roman" w:hAnsi="Times New Roman"/>
          <w:kern w:val="0"/>
          <w:sz w:val="24"/>
        </w:rPr>
      </w:pPr>
      <w:r>
        <w:rPr>
          <w:rFonts w:ascii="Times New Roman" w:hAnsi="Times New Roman"/>
          <w:kern w:val="0"/>
          <w:sz w:val="24"/>
        </w:rPr>
        <w:t>注：</w:t>
      </w:r>
      <w:r>
        <w:rPr>
          <w:rFonts w:ascii="Times New Roman" w:hAnsi="Times New Roman"/>
          <w:kern w:val="0"/>
          <w:sz w:val="24"/>
        </w:rPr>
        <w:t>1</w:t>
      </w:r>
      <w:r>
        <w:rPr>
          <w:rFonts w:ascii="Times New Roman" w:hAnsi="Times New Roman"/>
          <w:sz w:val="24"/>
        </w:rPr>
        <w:t>．</w:t>
      </w:r>
      <w:r>
        <w:rPr>
          <w:rFonts w:ascii="Times New Roman" w:hAnsi="Times New Roman"/>
          <w:kern w:val="0"/>
          <w:sz w:val="24"/>
        </w:rPr>
        <w:t>未明确的窑炉等特殊情况需组织专家核定。</w:t>
      </w:r>
    </w:p>
    <w:p w:rsidR="00497796" w:rsidRDefault="00EA58B6">
      <w:pPr>
        <w:ind w:firstLineChars="200" w:firstLine="480"/>
        <w:contextualSpacing/>
        <w:textAlignment w:val="baseline"/>
        <w:rPr>
          <w:rFonts w:ascii="Times New Roman" w:hAnsi="Times New Roman"/>
          <w:sz w:val="24"/>
        </w:rPr>
      </w:pPr>
      <w:r>
        <w:rPr>
          <w:rFonts w:ascii="Times New Roman" w:hAnsi="Times New Roman"/>
          <w:sz w:val="24"/>
        </w:rPr>
        <w:t>2</w:t>
      </w:r>
      <w:r>
        <w:rPr>
          <w:rFonts w:ascii="Times New Roman" w:hAnsi="Times New Roman"/>
          <w:sz w:val="24"/>
        </w:rPr>
        <w:t>．年工作日按</w:t>
      </w:r>
      <w:r>
        <w:rPr>
          <w:rFonts w:ascii="Times New Roman" w:hAnsi="Times New Roman"/>
          <w:sz w:val="24"/>
        </w:rPr>
        <w:t>300</w:t>
      </w:r>
      <w:r>
        <w:rPr>
          <w:rFonts w:ascii="Times New Roman" w:hAnsi="Times New Roman"/>
          <w:sz w:val="24"/>
        </w:rPr>
        <w:t>天计算。</w:t>
      </w:r>
    </w:p>
    <w:p w:rsidR="00497796" w:rsidRDefault="00EA58B6">
      <w:pPr>
        <w:ind w:firstLineChars="200" w:firstLine="480"/>
        <w:contextualSpacing/>
        <w:textAlignment w:val="baseline"/>
        <w:rPr>
          <w:rFonts w:ascii="Times New Roman" w:hAnsi="Times New Roman"/>
          <w:kern w:val="0"/>
          <w:sz w:val="24"/>
        </w:rPr>
      </w:pPr>
      <w:r>
        <w:rPr>
          <w:rFonts w:ascii="Times New Roman" w:hAnsi="Times New Roman"/>
          <w:sz w:val="24"/>
        </w:rPr>
        <w:t>3</w:t>
      </w:r>
      <w:r>
        <w:rPr>
          <w:rFonts w:ascii="Times New Roman" w:hAnsi="Times New Roman"/>
          <w:sz w:val="24"/>
        </w:rPr>
        <w:t>．产能换算表</w:t>
      </w:r>
      <w:r>
        <w:rPr>
          <w:rFonts w:ascii="Times New Roman" w:hAnsi="Times New Roman"/>
          <w:kern w:val="0"/>
          <w:sz w:val="24"/>
        </w:rPr>
        <w:t>仅用于此办法中退出产能规模的推算确定。</w:t>
      </w:r>
    </w:p>
    <w:p w:rsidR="00497796" w:rsidRDefault="00EA58B6">
      <w:pPr>
        <w:ind w:firstLineChars="200" w:firstLine="480"/>
        <w:contextualSpacing/>
        <w:textAlignment w:val="baseline"/>
        <w:rPr>
          <w:rFonts w:ascii="Times New Roman" w:hAnsi="Times New Roman"/>
          <w:sz w:val="24"/>
        </w:rPr>
      </w:pPr>
      <w:r>
        <w:rPr>
          <w:rFonts w:ascii="Times New Roman" w:hAnsi="Times New Roman"/>
          <w:sz w:val="24"/>
        </w:rPr>
        <w:lastRenderedPageBreak/>
        <w:t>4</w:t>
      </w:r>
      <w:r>
        <w:rPr>
          <w:rFonts w:ascii="Times New Roman" w:hAnsi="Times New Roman"/>
          <w:sz w:val="24"/>
        </w:rPr>
        <w:t>．按</w:t>
      </w:r>
      <w:r>
        <w:rPr>
          <w:rFonts w:ascii="Times New Roman" w:hAnsi="Times New Roman"/>
          <w:kern w:val="0"/>
          <w:sz w:val="24"/>
        </w:rPr>
        <w:t>插值法</w:t>
      </w:r>
      <w:r>
        <w:rPr>
          <w:rFonts w:ascii="Times New Roman" w:hAnsi="Times New Roman"/>
          <w:sz w:val="24"/>
        </w:rPr>
        <w:t>推算产能。</w:t>
      </w:r>
    </w:p>
    <w:p w:rsidR="00497796" w:rsidRDefault="00497796">
      <w:pPr>
        <w:ind w:firstLineChars="200" w:firstLine="480"/>
        <w:contextualSpacing/>
        <w:textAlignment w:val="baseline"/>
        <w:rPr>
          <w:rFonts w:ascii="Times New Roman" w:hAnsi="Times New Roman"/>
          <w:sz w:val="24"/>
        </w:rPr>
      </w:pPr>
    </w:p>
    <w:p w:rsidR="00497796" w:rsidRDefault="00EA58B6" w:rsidP="003956FD">
      <w:pPr>
        <w:spacing w:beforeLines="100" w:before="312"/>
        <w:ind w:firstLineChars="200" w:firstLine="480"/>
        <w:contextualSpacing/>
        <w:textAlignment w:val="baseline"/>
        <w:rPr>
          <w:rFonts w:ascii="Times New Roman" w:hAnsi="Times New Roman"/>
          <w:sz w:val="24"/>
        </w:rPr>
      </w:pPr>
      <w:r>
        <w:rPr>
          <w:rFonts w:ascii="Times New Roman" w:hAnsi="Times New Roman"/>
          <w:sz w:val="24"/>
        </w:rPr>
        <w:t>设备规格在标准值两档之间的，插值法公式：</w:t>
      </w:r>
    </w:p>
    <w:p w:rsidR="00497796" w:rsidRDefault="00EA58B6">
      <w:pPr>
        <w:ind w:firstLineChars="200" w:firstLine="480"/>
        <w:contextualSpacing/>
        <w:textAlignment w:val="baseline"/>
        <w:rPr>
          <w:rFonts w:ascii="Times New Roman" w:hAnsi="Times New Roman"/>
          <w:position w:val="-26"/>
          <w:sz w:val="24"/>
        </w:rPr>
      </w:pPr>
      <w:r>
        <w:rPr>
          <w:rFonts w:ascii="Times New Roman" w:hAnsi="Times New Roman"/>
          <w:position w:val="-26"/>
          <w:sz w:val="24"/>
        </w:rPr>
        <w:object w:dxaOrig="5768" w:dyaOrig="6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4pt;height:34.85pt" o:ole="">
            <v:imagedata r:id="rId10" o:title="" embosscolor="white"/>
          </v:shape>
          <o:OLEObject Type="Embed" ProgID="Equation.3" ShapeID="_x0000_i1025" DrawAspect="Content" ObjectID="_1768052201" r:id="rId11"/>
        </w:object>
      </w:r>
    </w:p>
    <w:p w:rsidR="00497796" w:rsidRDefault="00EA58B6">
      <w:pPr>
        <w:ind w:firstLineChars="200" w:firstLine="480"/>
        <w:contextualSpacing/>
        <w:textAlignment w:val="baseline"/>
        <w:rPr>
          <w:rFonts w:ascii="Times New Roman" w:hAnsi="Times New Roman"/>
          <w:position w:val="-26"/>
          <w:sz w:val="24"/>
        </w:rPr>
      </w:pPr>
      <w:r>
        <w:rPr>
          <w:rFonts w:ascii="Times New Roman" w:hAnsi="Times New Roman"/>
          <w:position w:val="-26"/>
          <w:sz w:val="24"/>
        </w:rPr>
        <w:t>设备规格大于最大标准值的，插值法公式：</w:t>
      </w:r>
    </w:p>
    <w:p w:rsidR="00497796" w:rsidRDefault="00544E2F">
      <w:pPr>
        <w:ind w:firstLineChars="200" w:firstLine="480"/>
        <w:contextualSpacing/>
        <w:textAlignment w:val="baseline"/>
        <w:rPr>
          <w:rFonts w:ascii="Times New Roman" w:hAnsi="Times New Roman"/>
          <w:sz w:val="24"/>
          <w:vertAlign w:val="subscript"/>
        </w:rPr>
      </w:pPr>
      <w:r>
        <w:rPr>
          <w:rFonts w:ascii="Times New Roman" w:hAnsi="Times New Roman"/>
          <w:position w:val="-26"/>
          <w:sz w:val="24"/>
        </w:rPr>
        <w:pict>
          <v:shape id="1028" o:spid="_x0000_s1026" type="#_x0000_t75" style="position:absolute;left:0;text-align:left;margin-left:167.7pt;margin-top:2.8pt;width:12pt;height:33.35pt;z-index:251659264;mso-wrap-distance-left:9pt;mso-wrap-distance-top:0;mso-wrap-distance-right:9pt;mso-wrap-distance-bottom:0;mso-width-relative:page;mso-height-relative:page">
            <v:imagedata r:id="rId10" o:title="" cropleft="32412f" cropright="30275f" embosscolor="white"/>
            <w10:wrap type="square"/>
          </v:shape>
          <o:OLEObject Type="Embed" ProgID="Equation.3" ShapeID="1028" DrawAspect="Content" ObjectID="_1768052202" r:id="rId12"/>
        </w:pict>
      </w:r>
      <w:r w:rsidR="00EA58B6">
        <w:rPr>
          <w:rFonts w:ascii="Times New Roman" w:hAnsi="Times New Roman"/>
          <w:sz w:val="24"/>
        </w:rPr>
        <w:t>设备规格</w:t>
      </w:r>
      <w:r w:rsidR="00EA58B6">
        <w:rPr>
          <w:rFonts w:ascii="Times New Roman" w:hAnsi="Times New Roman"/>
          <w:sz w:val="24"/>
          <w:vertAlign w:val="subscript"/>
        </w:rPr>
        <w:t>N</w:t>
      </w:r>
      <w:proofErr w:type="gramStart"/>
      <w:r w:rsidR="00EA58B6">
        <w:rPr>
          <w:rFonts w:ascii="Times New Roman" w:hAnsi="Times New Roman"/>
          <w:sz w:val="24"/>
        </w:rPr>
        <w:t>—</w:t>
      </w:r>
      <w:r w:rsidR="00EA58B6">
        <w:rPr>
          <w:rFonts w:ascii="Times New Roman" w:hAnsi="Times New Roman"/>
          <w:sz w:val="24"/>
        </w:rPr>
        <w:t>设备</w:t>
      </w:r>
      <w:proofErr w:type="gramEnd"/>
      <w:r w:rsidR="00EA58B6">
        <w:rPr>
          <w:rFonts w:ascii="Times New Roman" w:hAnsi="Times New Roman"/>
          <w:sz w:val="24"/>
        </w:rPr>
        <w:t>规格</w:t>
      </w:r>
      <w:r w:rsidR="00EA58B6">
        <w:rPr>
          <w:rFonts w:ascii="Times New Roman" w:hAnsi="Times New Roman"/>
          <w:sz w:val="24"/>
          <w:vertAlign w:val="subscript"/>
        </w:rPr>
        <w:t>N</w:t>
      </w:r>
      <w:r w:rsidR="00EA58B6">
        <w:rPr>
          <w:rFonts w:ascii="Times New Roman" w:hAnsi="Times New Roman" w:hint="eastAsia"/>
          <w:sz w:val="24"/>
          <w:vertAlign w:val="subscript"/>
        </w:rPr>
        <w:t>-1</w:t>
      </w:r>
      <w:r w:rsidR="00EA58B6">
        <w:rPr>
          <w:rFonts w:ascii="Times New Roman" w:hAnsi="Times New Roman"/>
          <w:sz w:val="24"/>
          <w:vertAlign w:val="subscript"/>
        </w:rPr>
        <w:t xml:space="preserve">     </w:t>
      </w:r>
      <w:r w:rsidR="00EA58B6">
        <w:rPr>
          <w:rFonts w:ascii="Times New Roman" w:hAnsi="Times New Roman"/>
          <w:sz w:val="24"/>
        </w:rPr>
        <w:t xml:space="preserve"> </w:t>
      </w:r>
      <w:r w:rsidR="00EA58B6">
        <w:rPr>
          <w:rFonts w:ascii="Times New Roman" w:hAnsi="Times New Roman"/>
          <w:sz w:val="24"/>
        </w:rPr>
        <w:t>设备规格</w:t>
      </w:r>
      <w:r w:rsidR="00EA58B6">
        <w:rPr>
          <w:rFonts w:ascii="Times New Roman" w:hAnsi="Times New Roman"/>
          <w:sz w:val="24"/>
          <w:vertAlign w:val="subscript"/>
        </w:rPr>
        <w:t>X</w:t>
      </w:r>
      <w:proofErr w:type="gramStart"/>
      <w:r w:rsidR="00EA58B6">
        <w:rPr>
          <w:rFonts w:ascii="Times New Roman" w:hAnsi="Times New Roman"/>
          <w:sz w:val="24"/>
        </w:rPr>
        <w:t>—</w:t>
      </w:r>
      <w:r w:rsidR="00EA58B6">
        <w:rPr>
          <w:rFonts w:ascii="Times New Roman" w:hAnsi="Times New Roman"/>
          <w:sz w:val="24"/>
        </w:rPr>
        <w:t>设备</w:t>
      </w:r>
      <w:proofErr w:type="gramEnd"/>
      <w:r w:rsidR="00EA58B6">
        <w:rPr>
          <w:rFonts w:ascii="Times New Roman" w:hAnsi="Times New Roman"/>
          <w:sz w:val="24"/>
        </w:rPr>
        <w:t>规格</w:t>
      </w:r>
      <w:r w:rsidR="00EA58B6">
        <w:rPr>
          <w:rFonts w:ascii="Times New Roman" w:hAnsi="Times New Roman"/>
          <w:sz w:val="24"/>
          <w:vertAlign w:val="subscript"/>
        </w:rPr>
        <w:t>N</w:t>
      </w:r>
    </w:p>
    <w:p w:rsidR="00497796" w:rsidRDefault="00EA58B6">
      <w:pPr>
        <w:ind w:firstLineChars="400" w:firstLine="960"/>
        <w:contextualSpacing/>
        <w:jc w:val="left"/>
        <w:textAlignment w:val="baseline"/>
        <w:rPr>
          <w:rFonts w:ascii="Times New Roman" w:hAnsi="Times New Roman"/>
          <w:sz w:val="24"/>
        </w:rPr>
      </w:pPr>
      <w:r>
        <w:rPr>
          <w:rFonts w:ascii="Times New Roman" w:hAnsi="Times New Roman"/>
          <w:noProof/>
          <w:sz w:val="24"/>
        </w:rPr>
        <mc:AlternateContent>
          <mc:Choice Requires="wps">
            <w:drawing>
              <wp:anchor distT="0" distB="0" distL="0" distR="0" simplePos="0" relativeHeight="251655168" behindDoc="0" locked="0" layoutInCell="1" allowOverlap="1">
                <wp:simplePos x="0" y="0"/>
                <wp:positionH relativeFrom="column">
                  <wp:posOffset>2380615</wp:posOffset>
                </wp:positionH>
                <wp:positionV relativeFrom="paragraph">
                  <wp:posOffset>33655</wp:posOffset>
                </wp:positionV>
                <wp:extent cx="1746250" cy="10160"/>
                <wp:effectExtent l="0" t="6350" r="6350" b="6350"/>
                <wp:wrapNone/>
                <wp:docPr id="1029" name="直接连接符 2"/>
                <wp:cNvGraphicFramePr/>
                <a:graphic xmlns:a="http://schemas.openxmlformats.org/drawingml/2006/main">
                  <a:graphicData uri="http://schemas.microsoft.com/office/word/2010/wordprocessingShape">
                    <wps:wsp>
                      <wps:cNvCnPr/>
                      <wps:spPr>
                        <a:xfrm flipV="1">
                          <a:off x="0" y="0"/>
                          <a:ext cx="1746250" cy="10159"/>
                        </a:xfrm>
                        <a:prstGeom prst="line">
                          <a:avLst/>
                        </a:prstGeom>
                        <a:ln w="12700" cap="flat" cmpd="sng">
                          <a:solidFill>
                            <a:srgbClr val="000000"/>
                          </a:solidFill>
                          <a:prstDash val="solid"/>
                          <a:round/>
                        </a:ln>
                      </wps:spPr>
                      <wps:bodyPr/>
                    </wps:wsp>
                  </a:graphicData>
                </a:graphic>
              </wp:anchor>
            </w:drawing>
          </mc:Choice>
          <mc:Fallback xmlns:wpsCustomData="http://www.wps.cn/officeDocument/2013/wpsCustomData" xmlns:w15="http://schemas.microsoft.com/office/word/2012/wordml">
            <w:pict>
              <v:line id="直接连接符 2" o:spid="_x0000_s1026" o:spt="20" style="position:absolute;left:0pt;flip:y;margin-left:187.45pt;margin-top:2.65pt;height:0.8pt;width:137.5pt;z-index:251659264;mso-width-relative:page;mso-height-relative:page;" filled="f" stroked="t" coordsize="21600,21600" o:gfxdata="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">
                <v:fill on="f" focussize="0,0"/>
                <v:stroke weight="1pt" color="#000000" joinstyle="round"/>
                <v:imagedata o:title=""/>
                <o:lock v:ext="edit" aspectratio="f"/>
              </v:line>
            </w:pict>
          </mc:Fallback>
        </mc:AlternateContent>
      </w:r>
      <w:r>
        <w:rPr>
          <w:rFonts w:ascii="Times New Roman" w:hAnsi="Times New Roman"/>
          <w:noProof/>
          <w:sz w:val="24"/>
        </w:rPr>
        <mc:AlternateContent>
          <mc:Choice Requires="wps">
            <w:drawing>
              <wp:anchor distT="0" distB="0" distL="0" distR="0" simplePos="0" relativeHeight="251656192" behindDoc="0" locked="0" layoutInCell="1" allowOverlap="1">
                <wp:simplePos x="0" y="0"/>
                <wp:positionH relativeFrom="column">
                  <wp:posOffset>206375</wp:posOffset>
                </wp:positionH>
                <wp:positionV relativeFrom="paragraph">
                  <wp:posOffset>19050</wp:posOffset>
                </wp:positionV>
                <wp:extent cx="1746250" cy="10160"/>
                <wp:effectExtent l="0" t="6350" r="6350" b="6350"/>
                <wp:wrapNone/>
                <wp:docPr id="1030" name="直接连接符 1"/>
                <wp:cNvGraphicFramePr/>
                <a:graphic xmlns:a="http://schemas.openxmlformats.org/drawingml/2006/main">
                  <a:graphicData uri="http://schemas.microsoft.com/office/word/2010/wordprocessingShape">
                    <wps:wsp>
                      <wps:cNvCnPr/>
                      <wps:spPr>
                        <a:xfrm flipV="1">
                          <a:off x="0" y="0"/>
                          <a:ext cx="1746250" cy="10159"/>
                        </a:xfrm>
                        <a:prstGeom prst="line">
                          <a:avLst/>
                        </a:prstGeom>
                        <a:ln w="12700" cap="flat" cmpd="sng">
                          <a:solidFill>
                            <a:srgbClr val="000000"/>
                          </a:solidFill>
                          <a:prstDash val="solid"/>
                          <a:round/>
                        </a:ln>
                      </wps:spPr>
                      <wps:bodyPr/>
                    </wps:wsp>
                  </a:graphicData>
                </a:graphic>
              </wp:anchor>
            </w:drawing>
          </mc:Choice>
          <mc:Fallback xmlns:wpsCustomData="http://www.wps.cn/officeDocument/2013/wpsCustomData" xmlns:w15="http://schemas.microsoft.com/office/word/2012/wordml">
            <w:pict>
              <v:line id="直接连接符 1" o:spid="_x0000_s1026" o:spt="20" style="position:absolute;left:0pt;flip:y;margin-left:16.25pt;margin-top:1.5pt;height:0.8pt;width:137.5pt;z-index:251659264;mso-width-relative:page;mso-height-relative:page;" filled="f" stroked="t" coordsize="21600,21600" o:gfxdata="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">
                <v:fill on="f" focussize="0,0"/>
                <v:stroke weight="1pt" color="#000000" joinstyle="round"/>
                <v:imagedata o:title=""/>
                <o:lock v:ext="edit" aspectratio="f"/>
              </v:line>
            </w:pict>
          </mc:Fallback>
        </mc:AlternateContent>
      </w:r>
      <w:r>
        <w:rPr>
          <w:rFonts w:ascii="Times New Roman" w:hAnsi="Times New Roman"/>
          <w:position w:val="-26"/>
          <w:sz w:val="24"/>
        </w:rPr>
        <w:t xml:space="preserve"> </w:t>
      </w:r>
      <w:r>
        <w:rPr>
          <w:rFonts w:ascii="Times New Roman" w:hAnsi="Times New Roman"/>
          <w:position w:val="-26"/>
          <w:sz w:val="24"/>
        </w:rPr>
        <w:t>产能</w:t>
      </w:r>
      <w:r>
        <w:rPr>
          <w:rFonts w:ascii="Times New Roman" w:hAnsi="Times New Roman"/>
          <w:position w:val="-26"/>
          <w:sz w:val="24"/>
          <w:vertAlign w:val="subscript"/>
        </w:rPr>
        <w:t>N</w:t>
      </w:r>
      <w:r>
        <w:rPr>
          <w:rFonts w:ascii="Times New Roman" w:hAnsi="Times New Roman"/>
          <w:position w:val="-26"/>
          <w:sz w:val="24"/>
        </w:rPr>
        <w:t>—</w:t>
      </w:r>
      <w:r>
        <w:rPr>
          <w:rFonts w:ascii="Times New Roman" w:hAnsi="Times New Roman"/>
          <w:sz w:val="24"/>
        </w:rPr>
        <w:t xml:space="preserve"> </w:t>
      </w:r>
      <w:r>
        <w:rPr>
          <w:rFonts w:ascii="Times New Roman" w:hAnsi="Times New Roman"/>
          <w:position w:val="-26"/>
          <w:sz w:val="24"/>
        </w:rPr>
        <w:t>产能</w:t>
      </w:r>
      <w:r>
        <w:rPr>
          <w:rFonts w:ascii="Times New Roman" w:hAnsi="Times New Roman"/>
          <w:position w:val="-26"/>
          <w:sz w:val="24"/>
          <w:vertAlign w:val="subscript"/>
        </w:rPr>
        <w:t>N</w:t>
      </w:r>
      <w:r>
        <w:rPr>
          <w:rFonts w:ascii="Times New Roman" w:hAnsi="Times New Roman" w:hint="eastAsia"/>
          <w:position w:val="-26"/>
          <w:sz w:val="24"/>
          <w:vertAlign w:val="subscript"/>
        </w:rPr>
        <w:t>-1</w:t>
      </w:r>
      <w:r>
        <w:rPr>
          <w:rFonts w:ascii="Times New Roman" w:hAnsi="Times New Roman"/>
          <w:sz w:val="24"/>
        </w:rPr>
        <w:t xml:space="preserve">              </w:t>
      </w:r>
      <w:r>
        <w:rPr>
          <w:rFonts w:ascii="Times New Roman" w:hAnsi="Times New Roman"/>
          <w:position w:val="-26"/>
          <w:sz w:val="24"/>
        </w:rPr>
        <w:t>产能</w:t>
      </w:r>
      <w:r>
        <w:rPr>
          <w:rFonts w:ascii="Times New Roman" w:hAnsi="Times New Roman"/>
          <w:position w:val="-26"/>
          <w:sz w:val="24"/>
          <w:vertAlign w:val="subscript"/>
        </w:rPr>
        <w:t>X</w:t>
      </w:r>
      <w:r>
        <w:rPr>
          <w:rFonts w:ascii="Times New Roman" w:hAnsi="Times New Roman"/>
          <w:position w:val="-26"/>
          <w:sz w:val="24"/>
        </w:rPr>
        <w:t>—</w:t>
      </w:r>
      <w:r>
        <w:rPr>
          <w:rFonts w:ascii="Times New Roman" w:hAnsi="Times New Roman"/>
          <w:position w:val="-26"/>
          <w:sz w:val="24"/>
        </w:rPr>
        <w:t>产能</w:t>
      </w:r>
      <w:r>
        <w:rPr>
          <w:rFonts w:ascii="Times New Roman" w:hAnsi="Times New Roman"/>
          <w:position w:val="-26"/>
          <w:sz w:val="24"/>
          <w:vertAlign w:val="subscript"/>
        </w:rPr>
        <w:t>N</w:t>
      </w:r>
    </w:p>
    <w:p w:rsidR="00497796" w:rsidRDefault="00EA58B6">
      <w:pPr>
        <w:ind w:firstLineChars="200" w:firstLine="480"/>
        <w:contextualSpacing/>
        <w:textAlignment w:val="baseline"/>
        <w:rPr>
          <w:rFonts w:ascii="Times New Roman" w:hAnsi="Times New Roman"/>
          <w:position w:val="-26"/>
          <w:sz w:val="24"/>
        </w:rPr>
      </w:pPr>
      <w:r>
        <w:rPr>
          <w:rFonts w:ascii="Times New Roman" w:hAnsi="Times New Roman"/>
          <w:position w:val="-26"/>
          <w:sz w:val="24"/>
        </w:rPr>
        <w:t>设备规格小于最小标准值的，插值法公式：</w:t>
      </w:r>
    </w:p>
    <w:p w:rsidR="00497796" w:rsidRDefault="00544E2F">
      <w:pPr>
        <w:ind w:firstLineChars="200" w:firstLine="480"/>
        <w:contextualSpacing/>
        <w:textAlignment w:val="baseline"/>
        <w:rPr>
          <w:rFonts w:ascii="Times New Roman" w:hAnsi="Times New Roman"/>
          <w:sz w:val="24"/>
          <w:vertAlign w:val="subscript"/>
        </w:rPr>
      </w:pPr>
      <w:r>
        <w:rPr>
          <w:rFonts w:ascii="Times New Roman" w:hAnsi="Times New Roman"/>
          <w:position w:val="-26"/>
          <w:sz w:val="24"/>
        </w:rPr>
        <w:pict>
          <v:shape id="1031" o:spid="_x0000_s1027" type="#_x0000_t75" style="position:absolute;left:0;text-align:left;margin-left:167.7pt;margin-top:2.8pt;width:12pt;height:33.35pt;z-index:251660288;mso-wrap-distance-left:9pt;mso-wrap-distance-top:0;mso-wrap-distance-right:9pt;mso-wrap-distance-bottom:0;mso-width-relative:page;mso-height-relative:page">
            <v:imagedata r:id="rId10" o:title="" cropleft="32412f" cropright="30275f" embosscolor="white"/>
            <w10:wrap type="square"/>
          </v:shape>
          <o:OLEObject Type="Embed" ProgID="Equation.3" ShapeID="1031" DrawAspect="Content" ObjectID="_1768052203" r:id="rId13"/>
        </w:pict>
      </w:r>
      <w:r w:rsidR="00EA58B6">
        <w:rPr>
          <w:rFonts w:ascii="Times New Roman" w:hAnsi="Times New Roman"/>
          <w:sz w:val="24"/>
        </w:rPr>
        <w:t>设备规格</w:t>
      </w:r>
      <w:r w:rsidR="00EA58B6">
        <w:rPr>
          <w:rFonts w:ascii="Times New Roman" w:hAnsi="Times New Roman"/>
          <w:sz w:val="24"/>
          <w:vertAlign w:val="subscript"/>
        </w:rPr>
        <w:t>N</w:t>
      </w:r>
      <w:r w:rsidR="00EA58B6">
        <w:rPr>
          <w:rFonts w:ascii="Times New Roman" w:hAnsi="Times New Roman" w:hint="eastAsia"/>
          <w:sz w:val="24"/>
          <w:vertAlign w:val="subscript"/>
        </w:rPr>
        <w:t>+</w:t>
      </w:r>
      <w:r w:rsidR="00EA58B6">
        <w:rPr>
          <w:rFonts w:ascii="Times New Roman" w:hAnsi="Times New Roman"/>
          <w:sz w:val="24"/>
          <w:vertAlign w:val="subscript"/>
        </w:rPr>
        <w:t>1</w:t>
      </w:r>
      <w:proofErr w:type="gramStart"/>
      <w:r w:rsidR="00EA58B6">
        <w:rPr>
          <w:rFonts w:ascii="Times New Roman" w:hAnsi="Times New Roman"/>
          <w:sz w:val="24"/>
        </w:rPr>
        <w:t>—</w:t>
      </w:r>
      <w:r w:rsidR="00EA58B6">
        <w:rPr>
          <w:rFonts w:ascii="Times New Roman" w:hAnsi="Times New Roman"/>
          <w:sz w:val="24"/>
        </w:rPr>
        <w:t>设备</w:t>
      </w:r>
      <w:proofErr w:type="gramEnd"/>
      <w:r w:rsidR="00EA58B6">
        <w:rPr>
          <w:rFonts w:ascii="Times New Roman" w:hAnsi="Times New Roman"/>
          <w:sz w:val="24"/>
        </w:rPr>
        <w:t>规格</w:t>
      </w:r>
      <w:r w:rsidR="00EA58B6">
        <w:rPr>
          <w:rFonts w:ascii="Times New Roman" w:hAnsi="Times New Roman"/>
          <w:sz w:val="24"/>
          <w:vertAlign w:val="subscript"/>
        </w:rPr>
        <w:t xml:space="preserve">N     </w:t>
      </w:r>
      <w:r w:rsidR="00EA58B6">
        <w:rPr>
          <w:rFonts w:ascii="Times New Roman" w:hAnsi="Times New Roman"/>
          <w:sz w:val="24"/>
        </w:rPr>
        <w:t xml:space="preserve"> </w:t>
      </w:r>
      <w:r w:rsidR="00EA58B6">
        <w:rPr>
          <w:rFonts w:ascii="Times New Roman" w:hAnsi="Times New Roman"/>
          <w:sz w:val="24"/>
        </w:rPr>
        <w:t>设备规格</w:t>
      </w:r>
      <w:r w:rsidR="00EA58B6">
        <w:rPr>
          <w:rFonts w:ascii="Times New Roman" w:hAnsi="Times New Roman"/>
          <w:sz w:val="24"/>
          <w:vertAlign w:val="subscript"/>
        </w:rPr>
        <w:t>N</w:t>
      </w:r>
      <w:proofErr w:type="gramStart"/>
      <w:r w:rsidR="00EA58B6">
        <w:rPr>
          <w:rFonts w:ascii="Times New Roman" w:hAnsi="Times New Roman"/>
          <w:sz w:val="24"/>
        </w:rPr>
        <w:t>—</w:t>
      </w:r>
      <w:r w:rsidR="00EA58B6">
        <w:rPr>
          <w:rFonts w:ascii="Times New Roman" w:hAnsi="Times New Roman"/>
          <w:sz w:val="24"/>
        </w:rPr>
        <w:t>设备</w:t>
      </w:r>
      <w:proofErr w:type="gramEnd"/>
      <w:r w:rsidR="00EA58B6">
        <w:rPr>
          <w:rFonts w:ascii="Times New Roman" w:hAnsi="Times New Roman"/>
          <w:sz w:val="24"/>
        </w:rPr>
        <w:t>规格</w:t>
      </w:r>
      <w:r w:rsidR="00EA58B6">
        <w:rPr>
          <w:rFonts w:ascii="Times New Roman" w:hAnsi="Times New Roman"/>
          <w:sz w:val="24"/>
          <w:vertAlign w:val="subscript"/>
        </w:rPr>
        <w:t>X</w:t>
      </w:r>
    </w:p>
    <w:p w:rsidR="00497796" w:rsidRDefault="00EA58B6">
      <w:pPr>
        <w:ind w:firstLineChars="400" w:firstLine="960"/>
        <w:contextualSpacing/>
        <w:jc w:val="left"/>
        <w:textAlignment w:val="baseline"/>
        <w:rPr>
          <w:rFonts w:ascii="Times New Roman" w:hAnsi="Times New Roman"/>
          <w:sz w:val="24"/>
        </w:rPr>
      </w:pPr>
      <w:r>
        <w:rPr>
          <w:rFonts w:ascii="Times New Roman" w:hAnsi="Times New Roman"/>
          <w:noProof/>
          <w:sz w:val="24"/>
        </w:rPr>
        <mc:AlternateContent>
          <mc:Choice Requires="wps">
            <w:drawing>
              <wp:anchor distT="0" distB="0" distL="0" distR="0" simplePos="0" relativeHeight="251657216" behindDoc="0" locked="0" layoutInCell="1" allowOverlap="1">
                <wp:simplePos x="0" y="0"/>
                <wp:positionH relativeFrom="column">
                  <wp:posOffset>2380615</wp:posOffset>
                </wp:positionH>
                <wp:positionV relativeFrom="paragraph">
                  <wp:posOffset>33655</wp:posOffset>
                </wp:positionV>
                <wp:extent cx="1746250" cy="10160"/>
                <wp:effectExtent l="0" t="6350" r="6350" b="6350"/>
                <wp:wrapNone/>
                <wp:docPr id="1032" name="直接连接符 7"/>
                <wp:cNvGraphicFramePr/>
                <a:graphic xmlns:a="http://schemas.openxmlformats.org/drawingml/2006/main">
                  <a:graphicData uri="http://schemas.microsoft.com/office/word/2010/wordprocessingShape">
                    <wps:wsp>
                      <wps:cNvCnPr/>
                      <wps:spPr>
                        <a:xfrm flipV="1">
                          <a:off x="0" y="0"/>
                          <a:ext cx="1746250" cy="10159"/>
                        </a:xfrm>
                        <a:prstGeom prst="line">
                          <a:avLst/>
                        </a:prstGeom>
                        <a:ln w="12700" cap="flat" cmpd="sng">
                          <a:solidFill>
                            <a:srgbClr val="000000"/>
                          </a:solidFill>
                          <a:prstDash val="solid"/>
                          <a:round/>
                        </a:ln>
                      </wps:spPr>
                      <wps:bodyPr/>
                    </wps:wsp>
                  </a:graphicData>
                </a:graphic>
              </wp:anchor>
            </w:drawing>
          </mc:Choice>
          <mc:Fallback xmlns:wpsCustomData="http://www.wps.cn/officeDocument/2013/wpsCustomData" xmlns:w15="http://schemas.microsoft.com/office/word/2012/wordml">
            <w:pict>
              <v:line id="直接连接符 7" o:spid="_x0000_s1026" o:spt="20" style="position:absolute;left:0pt;flip:y;margin-left:187.45pt;margin-top:2.65pt;height:0.8pt;width:137.5pt;z-index:251659264;mso-width-relative:page;mso-height-relative:page;" filled="f" stroked="t" coordsize="21600,21600" o:gfxdata="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">
                <v:fill on="f" focussize="0,0"/>
                <v:stroke weight="1pt" color="#000000" joinstyle="round"/>
                <v:imagedata o:title=""/>
                <o:lock v:ext="edit" aspectratio="f"/>
              </v:line>
            </w:pict>
          </mc:Fallback>
        </mc:AlternateContent>
      </w:r>
      <w:r>
        <w:rPr>
          <w:rFonts w:ascii="Times New Roman" w:hAnsi="Times New Roman"/>
          <w:noProof/>
          <w:sz w:val="24"/>
        </w:rPr>
        <mc:AlternateContent>
          <mc:Choice Requires="wps">
            <w:drawing>
              <wp:anchor distT="0" distB="0" distL="0" distR="0" simplePos="0" relativeHeight="251658240" behindDoc="0" locked="0" layoutInCell="1" allowOverlap="1">
                <wp:simplePos x="0" y="0"/>
                <wp:positionH relativeFrom="column">
                  <wp:posOffset>206375</wp:posOffset>
                </wp:positionH>
                <wp:positionV relativeFrom="paragraph">
                  <wp:posOffset>19050</wp:posOffset>
                </wp:positionV>
                <wp:extent cx="1746250" cy="10160"/>
                <wp:effectExtent l="0" t="6350" r="6350" b="6350"/>
                <wp:wrapNone/>
                <wp:docPr id="1033" name="直接连接符 8"/>
                <wp:cNvGraphicFramePr/>
                <a:graphic xmlns:a="http://schemas.openxmlformats.org/drawingml/2006/main">
                  <a:graphicData uri="http://schemas.microsoft.com/office/word/2010/wordprocessingShape">
                    <wps:wsp>
                      <wps:cNvCnPr/>
                      <wps:spPr>
                        <a:xfrm flipV="1">
                          <a:off x="0" y="0"/>
                          <a:ext cx="1746250" cy="10159"/>
                        </a:xfrm>
                        <a:prstGeom prst="line">
                          <a:avLst/>
                        </a:prstGeom>
                        <a:ln w="12700" cap="flat" cmpd="sng">
                          <a:solidFill>
                            <a:srgbClr val="000000"/>
                          </a:solidFill>
                          <a:prstDash val="solid"/>
                          <a:round/>
                        </a:ln>
                      </wps:spPr>
                      <wps:bodyPr/>
                    </wps:wsp>
                  </a:graphicData>
                </a:graphic>
              </wp:anchor>
            </w:drawing>
          </mc:Choice>
          <mc:Fallback xmlns:wpsCustomData="http://www.wps.cn/officeDocument/2013/wpsCustomData" xmlns:w15="http://schemas.microsoft.com/office/word/2012/wordml">
            <w:pict>
              <v:line id="直接连接符 8" o:spid="_x0000_s1026" o:spt="20" style="position:absolute;left:0pt;flip:y;margin-left:16.25pt;margin-top:1.5pt;height:0.8pt;width:137.5pt;z-index:251659264;mso-width-relative:page;mso-height-relative:page;" filled="f" stroked="t" coordsize="21600,21600" o:gfxdata="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">
                <v:fill on="f" focussize="0,0"/>
                <v:stroke weight="1pt" color="#000000" joinstyle="round"/>
                <v:imagedata o:title=""/>
                <o:lock v:ext="edit" aspectratio="f"/>
              </v:line>
            </w:pict>
          </mc:Fallback>
        </mc:AlternateContent>
      </w:r>
      <w:r>
        <w:rPr>
          <w:rFonts w:ascii="Times New Roman" w:hAnsi="Times New Roman"/>
          <w:position w:val="-26"/>
          <w:sz w:val="24"/>
        </w:rPr>
        <w:t xml:space="preserve"> </w:t>
      </w:r>
      <w:r>
        <w:rPr>
          <w:rFonts w:ascii="Times New Roman" w:hAnsi="Times New Roman"/>
          <w:position w:val="-26"/>
          <w:sz w:val="24"/>
        </w:rPr>
        <w:t>产能</w:t>
      </w:r>
      <w:r>
        <w:rPr>
          <w:rFonts w:ascii="Times New Roman" w:hAnsi="Times New Roman"/>
          <w:position w:val="-26"/>
          <w:sz w:val="24"/>
          <w:vertAlign w:val="subscript"/>
        </w:rPr>
        <w:t>N</w:t>
      </w:r>
      <w:r>
        <w:rPr>
          <w:rFonts w:ascii="Times New Roman" w:hAnsi="Times New Roman" w:hint="eastAsia"/>
          <w:position w:val="-26"/>
          <w:sz w:val="24"/>
          <w:vertAlign w:val="subscript"/>
        </w:rPr>
        <w:t>+</w:t>
      </w:r>
      <w:r>
        <w:rPr>
          <w:rFonts w:ascii="Times New Roman" w:hAnsi="Times New Roman"/>
          <w:position w:val="-26"/>
          <w:sz w:val="24"/>
          <w:vertAlign w:val="subscript"/>
        </w:rPr>
        <w:t>1</w:t>
      </w:r>
      <w:r>
        <w:rPr>
          <w:rFonts w:ascii="Times New Roman" w:hAnsi="Times New Roman"/>
          <w:position w:val="-26"/>
          <w:sz w:val="24"/>
        </w:rPr>
        <w:t>—</w:t>
      </w:r>
      <w:r>
        <w:rPr>
          <w:rFonts w:ascii="Times New Roman" w:hAnsi="Times New Roman"/>
          <w:sz w:val="24"/>
        </w:rPr>
        <w:t xml:space="preserve"> </w:t>
      </w:r>
      <w:r>
        <w:rPr>
          <w:rFonts w:ascii="Times New Roman" w:hAnsi="Times New Roman"/>
          <w:position w:val="-26"/>
          <w:sz w:val="24"/>
        </w:rPr>
        <w:t>产能</w:t>
      </w:r>
      <w:r>
        <w:rPr>
          <w:rFonts w:ascii="Times New Roman" w:hAnsi="Times New Roman"/>
          <w:position w:val="-26"/>
          <w:sz w:val="24"/>
          <w:vertAlign w:val="subscript"/>
        </w:rPr>
        <w:t>N</w:t>
      </w:r>
      <w:r>
        <w:rPr>
          <w:rFonts w:ascii="Times New Roman" w:hAnsi="Times New Roman"/>
          <w:sz w:val="24"/>
        </w:rPr>
        <w:t xml:space="preserve">              </w:t>
      </w:r>
      <w:r>
        <w:rPr>
          <w:rFonts w:ascii="Times New Roman" w:hAnsi="Times New Roman"/>
          <w:position w:val="-26"/>
          <w:sz w:val="24"/>
        </w:rPr>
        <w:t>产能</w:t>
      </w:r>
      <w:r>
        <w:rPr>
          <w:rFonts w:ascii="Times New Roman" w:hAnsi="Times New Roman"/>
          <w:position w:val="-26"/>
          <w:sz w:val="24"/>
          <w:vertAlign w:val="subscript"/>
        </w:rPr>
        <w:t>N</w:t>
      </w:r>
      <w:r>
        <w:rPr>
          <w:rFonts w:ascii="Times New Roman" w:hAnsi="Times New Roman"/>
          <w:position w:val="-26"/>
          <w:sz w:val="24"/>
        </w:rPr>
        <w:t>—</w:t>
      </w:r>
      <w:r>
        <w:rPr>
          <w:rFonts w:ascii="Times New Roman" w:hAnsi="Times New Roman"/>
          <w:position w:val="-26"/>
          <w:sz w:val="24"/>
        </w:rPr>
        <w:t>产能</w:t>
      </w:r>
      <w:r>
        <w:rPr>
          <w:rFonts w:ascii="Times New Roman" w:hAnsi="Times New Roman"/>
          <w:position w:val="-26"/>
          <w:sz w:val="24"/>
          <w:vertAlign w:val="subscript"/>
        </w:rPr>
        <w:t>X</w:t>
      </w:r>
    </w:p>
    <w:p w:rsidR="00497796" w:rsidRDefault="00497796">
      <w:pPr>
        <w:ind w:firstLineChars="200" w:firstLine="480"/>
        <w:contextualSpacing/>
        <w:textAlignment w:val="baseline"/>
        <w:rPr>
          <w:rFonts w:ascii="Times New Roman" w:hAnsi="Times New Roman"/>
          <w:position w:val="-26"/>
          <w:sz w:val="24"/>
        </w:rPr>
      </w:pPr>
    </w:p>
    <w:p w:rsidR="00497796" w:rsidRDefault="00497796">
      <w:pPr>
        <w:ind w:firstLineChars="200" w:firstLine="480"/>
        <w:contextualSpacing/>
        <w:textAlignment w:val="baseline"/>
        <w:rPr>
          <w:rFonts w:ascii="Times New Roman" w:hAnsi="Times New Roman"/>
          <w:position w:val="-26"/>
          <w:sz w:val="24"/>
        </w:rPr>
      </w:pPr>
    </w:p>
    <w:p w:rsidR="00497796" w:rsidRDefault="00EA58B6">
      <w:pPr>
        <w:ind w:firstLineChars="200" w:firstLine="480"/>
        <w:contextualSpacing/>
        <w:textAlignment w:val="baseline"/>
        <w:rPr>
          <w:rFonts w:ascii="Times New Roman" w:hAnsi="Times New Roman"/>
          <w:sz w:val="24"/>
        </w:rPr>
      </w:pPr>
      <w:r>
        <w:rPr>
          <w:rFonts w:ascii="Times New Roman" w:hAnsi="Times New Roman"/>
          <w:sz w:val="24"/>
        </w:rPr>
        <w:t>产能</w:t>
      </w:r>
      <w:r>
        <w:rPr>
          <w:rFonts w:ascii="Times New Roman" w:hAnsi="Times New Roman"/>
          <w:sz w:val="24"/>
          <w:vertAlign w:val="subscript"/>
        </w:rPr>
        <w:t>X</w:t>
      </w:r>
      <w:r>
        <w:rPr>
          <w:rFonts w:ascii="Times New Roman" w:hAnsi="Times New Roman"/>
          <w:sz w:val="24"/>
        </w:rPr>
        <w:t>为待核定设备规格对应的产能，设备规格</w:t>
      </w:r>
      <w:r>
        <w:rPr>
          <w:rFonts w:ascii="Times New Roman" w:hAnsi="Times New Roman"/>
          <w:sz w:val="24"/>
          <w:vertAlign w:val="subscript"/>
        </w:rPr>
        <w:t>X</w:t>
      </w:r>
      <w:r>
        <w:rPr>
          <w:rFonts w:ascii="Times New Roman" w:hAnsi="Times New Roman"/>
          <w:sz w:val="24"/>
        </w:rPr>
        <w:t>为待核定设备的规格。设备规格</w:t>
      </w:r>
      <w:r>
        <w:rPr>
          <w:rFonts w:ascii="Times New Roman" w:hAnsi="Times New Roman"/>
          <w:sz w:val="24"/>
          <w:vertAlign w:val="subscript"/>
        </w:rPr>
        <w:t>N</w:t>
      </w:r>
      <w:r>
        <w:rPr>
          <w:rFonts w:ascii="Times New Roman" w:hAnsi="Times New Roman"/>
          <w:sz w:val="24"/>
        </w:rPr>
        <w:t>、设备规格</w:t>
      </w:r>
      <w:r>
        <w:rPr>
          <w:rFonts w:ascii="Times New Roman" w:hAnsi="Times New Roman"/>
          <w:sz w:val="24"/>
          <w:vertAlign w:val="subscript"/>
        </w:rPr>
        <w:t>N+1</w:t>
      </w:r>
      <w:r>
        <w:rPr>
          <w:rFonts w:ascii="Times New Roman" w:hAnsi="Times New Roman"/>
          <w:sz w:val="24"/>
        </w:rPr>
        <w:t>、设备规格</w:t>
      </w:r>
      <w:r>
        <w:rPr>
          <w:rFonts w:ascii="Times New Roman" w:hAnsi="Times New Roman"/>
          <w:sz w:val="24"/>
          <w:vertAlign w:val="subscript"/>
        </w:rPr>
        <w:t>N-1</w:t>
      </w:r>
      <w:r>
        <w:rPr>
          <w:rFonts w:ascii="Times New Roman" w:hAnsi="Times New Roman"/>
          <w:sz w:val="24"/>
          <w:vertAlign w:val="subscript"/>
        </w:rPr>
        <w:t>、</w:t>
      </w:r>
      <w:r>
        <w:rPr>
          <w:rFonts w:ascii="Times New Roman" w:hAnsi="Times New Roman"/>
          <w:sz w:val="24"/>
        </w:rPr>
        <w:t>产能</w:t>
      </w:r>
      <w:r>
        <w:rPr>
          <w:rFonts w:ascii="Times New Roman" w:hAnsi="Times New Roman"/>
          <w:sz w:val="24"/>
          <w:vertAlign w:val="subscript"/>
        </w:rPr>
        <w:t>N</w:t>
      </w:r>
      <w:r>
        <w:rPr>
          <w:rFonts w:ascii="Times New Roman" w:hAnsi="Times New Roman"/>
          <w:sz w:val="24"/>
        </w:rPr>
        <w:t>、产能</w:t>
      </w:r>
      <w:r>
        <w:rPr>
          <w:rFonts w:ascii="Times New Roman" w:hAnsi="Times New Roman"/>
          <w:sz w:val="24"/>
          <w:vertAlign w:val="subscript"/>
        </w:rPr>
        <w:t>N+1</w:t>
      </w:r>
      <w:r>
        <w:rPr>
          <w:rFonts w:ascii="Times New Roman" w:hAnsi="Times New Roman"/>
          <w:sz w:val="24"/>
          <w:vertAlign w:val="subscript"/>
        </w:rPr>
        <w:t>、</w:t>
      </w:r>
      <w:r>
        <w:rPr>
          <w:rFonts w:ascii="Times New Roman" w:hAnsi="Times New Roman"/>
          <w:sz w:val="24"/>
        </w:rPr>
        <w:t>产能</w:t>
      </w:r>
      <w:r>
        <w:rPr>
          <w:rFonts w:ascii="Times New Roman" w:hAnsi="Times New Roman"/>
          <w:sz w:val="24"/>
          <w:vertAlign w:val="subscript"/>
        </w:rPr>
        <w:t>N-1</w:t>
      </w:r>
      <w:r>
        <w:rPr>
          <w:rFonts w:ascii="Times New Roman" w:hAnsi="Times New Roman"/>
          <w:sz w:val="24"/>
        </w:rPr>
        <w:t>为表中所列标准值，标准值为区间的，计算时取中间值。</w:t>
      </w:r>
    </w:p>
    <w:p w:rsidR="00497796" w:rsidRDefault="00497796">
      <w:pPr>
        <w:ind w:firstLineChars="200" w:firstLine="480"/>
        <w:contextualSpacing/>
        <w:textAlignment w:val="baseline"/>
        <w:rPr>
          <w:rFonts w:ascii="Times New Roman" w:hAnsi="Times New Roman"/>
          <w:sz w:val="24"/>
        </w:rPr>
      </w:pPr>
    </w:p>
    <w:p w:rsidR="00497796" w:rsidRDefault="00497796">
      <w:pPr>
        <w:ind w:firstLineChars="200" w:firstLine="480"/>
        <w:contextualSpacing/>
        <w:textAlignment w:val="baseline"/>
        <w:rPr>
          <w:rFonts w:ascii="Times New Roman" w:hAnsi="Times New Roman"/>
          <w:sz w:val="24"/>
        </w:rPr>
      </w:pPr>
    </w:p>
    <w:p w:rsidR="00497796" w:rsidRDefault="00497796">
      <w:pPr>
        <w:ind w:firstLineChars="200" w:firstLine="480"/>
        <w:contextualSpacing/>
        <w:textAlignment w:val="baseline"/>
        <w:rPr>
          <w:rFonts w:ascii="Times New Roman" w:hAnsi="Times New Roman"/>
          <w:sz w:val="24"/>
        </w:rPr>
      </w:pPr>
    </w:p>
    <w:p w:rsidR="00497796" w:rsidRDefault="00497796">
      <w:pPr>
        <w:ind w:firstLineChars="200" w:firstLine="480"/>
        <w:contextualSpacing/>
        <w:textAlignment w:val="baseline"/>
        <w:rPr>
          <w:rFonts w:ascii="Times New Roman" w:hAnsi="Times New Roman"/>
          <w:sz w:val="24"/>
        </w:rPr>
      </w:pPr>
    </w:p>
    <w:p w:rsidR="00497796" w:rsidRDefault="00497796">
      <w:pPr>
        <w:ind w:firstLineChars="200" w:firstLine="480"/>
        <w:contextualSpacing/>
        <w:textAlignment w:val="baseline"/>
        <w:rPr>
          <w:rFonts w:ascii="Times New Roman" w:hAnsi="Times New Roman"/>
          <w:sz w:val="24"/>
        </w:rPr>
      </w:pPr>
    </w:p>
    <w:p w:rsidR="00497796" w:rsidRDefault="00497796">
      <w:pPr>
        <w:ind w:firstLineChars="200" w:firstLine="480"/>
        <w:contextualSpacing/>
        <w:textAlignment w:val="baseline"/>
        <w:rPr>
          <w:rFonts w:ascii="Times New Roman" w:hAnsi="Times New Roman"/>
          <w:sz w:val="24"/>
        </w:rPr>
      </w:pPr>
    </w:p>
    <w:p w:rsidR="00497796" w:rsidRDefault="00497796">
      <w:pPr>
        <w:ind w:firstLineChars="200" w:firstLine="480"/>
        <w:contextualSpacing/>
        <w:textAlignment w:val="baseline"/>
        <w:rPr>
          <w:rFonts w:ascii="Times New Roman" w:hAnsi="Times New Roman"/>
          <w:sz w:val="24"/>
        </w:rPr>
      </w:pPr>
    </w:p>
    <w:p w:rsidR="00497796" w:rsidRDefault="00497796">
      <w:pPr>
        <w:ind w:firstLineChars="200" w:firstLine="480"/>
        <w:contextualSpacing/>
        <w:textAlignment w:val="baseline"/>
        <w:rPr>
          <w:rFonts w:ascii="Times New Roman" w:hAnsi="Times New Roman"/>
          <w:sz w:val="24"/>
        </w:rPr>
      </w:pPr>
    </w:p>
    <w:p w:rsidR="00497796" w:rsidRDefault="00497796">
      <w:pPr>
        <w:ind w:firstLineChars="200" w:firstLine="480"/>
        <w:contextualSpacing/>
        <w:textAlignment w:val="baseline"/>
        <w:rPr>
          <w:rFonts w:ascii="Times New Roman" w:hAnsi="Times New Roman"/>
          <w:sz w:val="24"/>
        </w:rPr>
      </w:pPr>
    </w:p>
    <w:p w:rsidR="00497796" w:rsidRDefault="00497796">
      <w:pPr>
        <w:ind w:firstLineChars="200" w:firstLine="480"/>
        <w:contextualSpacing/>
        <w:textAlignment w:val="baseline"/>
        <w:rPr>
          <w:rFonts w:ascii="Times New Roman" w:hAnsi="Times New Roman"/>
          <w:sz w:val="24"/>
        </w:rPr>
      </w:pPr>
    </w:p>
    <w:p w:rsidR="00497796" w:rsidRDefault="00497796">
      <w:pPr>
        <w:ind w:firstLineChars="200" w:firstLine="480"/>
        <w:contextualSpacing/>
        <w:textAlignment w:val="baseline"/>
        <w:rPr>
          <w:rFonts w:ascii="Times New Roman" w:hAnsi="Times New Roman"/>
          <w:sz w:val="24"/>
        </w:rPr>
      </w:pPr>
    </w:p>
    <w:p w:rsidR="00497796" w:rsidRDefault="00497796">
      <w:pPr>
        <w:ind w:firstLineChars="200" w:firstLine="480"/>
        <w:contextualSpacing/>
        <w:textAlignment w:val="baseline"/>
        <w:rPr>
          <w:rFonts w:ascii="Times New Roman" w:hAnsi="Times New Roman"/>
          <w:sz w:val="24"/>
        </w:rPr>
      </w:pPr>
    </w:p>
    <w:p w:rsidR="00497796" w:rsidRDefault="00497796">
      <w:pPr>
        <w:ind w:firstLineChars="200" w:firstLine="480"/>
        <w:contextualSpacing/>
        <w:textAlignment w:val="baseline"/>
        <w:rPr>
          <w:rFonts w:ascii="Times New Roman" w:hAnsi="Times New Roman"/>
          <w:sz w:val="24"/>
        </w:rPr>
      </w:pPr>
    </w:p>
    <w:p w:rsidR="00497796" w:rsidRDefault="00497796">
      <w:pPr>
        <w:ind w:firstLineChars="200" w:firstLine="480"/>
        <w:contextualSpacing/>
        <w:textAlignment w:val="baseline"/>
        <w:rPr>
          <w:rFonts w:ascii="Times New Roman" w:hAnsi="Times New Roman"/>
          <w:sz w:val="24"/>
        </w:rPr>
      </w:pPr>
    </w:p>
    <w:p w:rsidR="00497796" w:rsidRDefault="00497796">
      <w:pPr>
        <w:ind w:firstLineChars="200" w:firstLine="480"/>
        <w:contextualSpacing/>
        <w:textAlignment w:val="baseline"/>
        <w:rPr>
          <w:rFonts w:ascii="Times New Roman" w:hAnsi="Times New Roman"/>
          <w:sz w:val="24"/>
        </w:rPr>
      </w:pPr>
    </w:p>
    <w:p w:rsidR="00497796" w:rsidRDefault="00497796">
      <w:pPr>
        <w:ind w:firstLineChars="200" w:firstLine="480"/>
        <w:contextualSpacing/>
        <w:textAlignment w:val="baseline"/>
        <w:rPr>
          <w:rFonts w:ascii="Times New Roman" w:hAnsi="Times New Roman"/>
          <w:sz w:val="24"/>
        </w:rPr>
      </w:pPr>
    </w:p>
    <w:p w:rsidR="00497796" w:rsidRDefault="00497796">
      <w:pPr>
        <w:ind w:firstLineChars="200" w:firstLine="480"/>
        <w:contextualSpacing/>
        <w:textAlignment w:val="baseline"/>
        <w:rPr>
          <w:rFonts w:ascii="Times New Roman" w:hAnsi="Times New Roman"/>
          <w:sz w:val="24"/>
        </w:rPr>
      </w:pPr>
    </w:p>
    <w:p w:rsidR="00497796" w:rsidRDefault="00497796">
      <w:pPr>
        <w:ind w:firstLineChars="200" w:firstLine="480"/>
        <w:contextualSpacing/>
        <w:textAlignment w:val="baseline"/>
        <w:rPr>
          <w:rFonts w:ascii="Times New Roman" w:hAnsi="Times New Roman"/>
          <w:sz w:val="24"/>
        </w:rPr>
      </w:pPr>
    </w:p>
    <w:p w:rsidR="00497796" w:rsidRDefault="00497796">
      <w:pPr>
        <w:ind w:firstLineChars="200" w:firstLine="480"/>
        <w:contextualSpacing/>
        <w:textAlignment w:val="baseline"/>
        <w:rPr>
          <w:rFonts w:ascii="Times New Roman" w:hAnsi="Times New Roman"/>
          <w:sz w:val="24"/>
        </w:rPr>
      </w:pPr>
    </w:p>
    <w:p w:rsidR="00497796" w:rsidRDefault="00497796">
      <w:pPr>
        <w:ind w:firstLineChars="200" w:firstLine="480"/>
        <w:contextualSpacing/>
        <w:textAlignment w:val="baseline"/>
        <w:rPr>
          <w:rFonts w:ascii="Times New Roman" w:hAnsi="Times New Roman"/>
          <w:sz w:val="24"/>
        </w:rPr>
      </w:pPr>
    </w:p>
    <w:p w:rsidR="00497796" w:rsidRDefault="00497796">
      <w:pPr>
        <w:ind w:firstLineChars="200" w:firstLine="480"/>
        <w:contextualSpacing/>
        <w:textAlignment w:val="baseline"/>
        <w:rPr>
          <w:rFonts w:ascii="Times New Roman" w:hAnsi="Times New Roman"/>
          <w:sz w:val="24"/>
        </w:rPr>
      </w:pPr>
    </w:p>
    <w:p w:rsidR="00497796" w:rsidRDefault="00497796" w:rsidP="003956FD">
      <w:pPr>
        <w:spacing w:beforeLines="100" w:before="312" w:afterLines="100" w:after="312"/>
        <w:contextualSpacing/>
        <w:rPr>
          <w:rFonts w:ascii="Times New Roman" w:eastAsia="黑体" w:hAnsi="Times New Roman"/>
          <w:sz w:val="32"/>
          <w:szCs w:val="32"/>
        </w:rPr>
        <w:sectPr w:rsidR="00497796" w:rsidSect="00442687">
          <w:footerReference w:type="default" r:id="rId14"/>
          <w:pgSz w:w="11906" w:h="16838"/>
          <w:pgMar w:top="1440" w:right="1746" w:bottom="1440" w:left="1746" w:header="851" w:footer="992" w:gutter="0"/>
          <w:cols w:space="720"/>
          <w:docGrid w:type="lines" w:linePitch="312"/>
        </w:sectPr>
      </w:pPr>
    </w:p>
    <w:p w:rsidR="00497796" w:rsidRDefault="00EA58B6" w:rsidP="003956FD">
      <w:pPr>
        <w:spacing w:beforeLines="100" w:before="312" w:afterLines="100" w:after="312"/>
        <w:contextualSpacing/>
        <w:rPr>
          <w:rFonts w:ascii="Times New Roman" w:eastAsia="仿宋_GB2312" w:hAnsi="Times New Roman"/>
          <w:sz w:val="32"/>
          <w:szCs w:val="32"/>
        </w:rPr>
      </w:pPr>
      <w:r>
        <w:rPr>
          <w:rFonts w:ascii="Times New Roman" w:eastAsia="黑体" w:hAnsi="Times New Roman"/>
          <w:sz w:val="32"/>
          <w:szCs w:val="32"/>
        </w:rPr>
        <w:lastRenderedPageBreak/>
        <w:t>附件</w:t>
      </w:r>
      <w:r>
        <w:rPr>
          <w:rFonts w:ascii="Times New Roman" w:eastAsia="黑体" w:hAnsi="Times New Roman" w:hint="eastAsia"/>
          <w:sz w:val="32"/>
          <w:szCs w:val="32"/>
        </w:rPr>
        <w:t>3</w:t>
      </w:r>
      <w:r>
        <w:rPr>
          <w:rFonts w:ascii="Times New Roman" w:eastAsia="仿宋_GB2312" w:hAnsi="Times New Roman" w:hint="eastAsia"/>
          <w:sz w:val="32"/>
          <w:szCs w:val="32"/>
        </w:rPr>
        <w:t xml:space="preserve"> </w:t>
      </w:r>
    </w:p>
    <w:p w:rsidR="00497796" w:rsidRDefault="00EA58B6" w:rsidP="003956FD">
      <w:pPr>
        <w:spacing w:beforeLines="100" w:before="312" w:afterLines="100" w:after="312"/>
        <w:contextualSpacing/>
        <w:jc w:val="center"/>
        <w:rPr>
          <w:rFonts w:ascii="Times New Roman" w:eastAsia="黑体" w:hAnsi="Times New Roman"/>
          <w:sz w:val="44"/>
          <w:szCs w:val="44"/>
        </w:rPr>
      </w:pPr>
      <w:r>
        <w:rPr>
          <w:rFonts w:ascii="Times New Roman" w:eastAsia="黑体" w:hAnsi="Times New Roman"/>
          <w:sz w:val="44"/>
          <w:szCs w:val="44"/>
        </w:rPr>
        <w:t>产能置换方案</w:t>
      </w:r>
    </w:p>
    <w:p w:rsidR="00497796" w:rsidRDefault="00EA58B6">
      <w:pPr>
        <w:spacing w:line="560" w:lineRule="exact"/>
        <w:ind w:firstLine="641"/>
        <w:contextualSpacing/>
        <w:rPr>
          <w:rFonts w:ascii="Times New Roman" w:eastAsia="仿宋_GB2312" w:hAnsi="Times New Roman"/>
          <w:sz w:val="30"/>
          <w:szCs w:val="30"/>
        </w:rPr>
      </w:pPr>
      <w:r>
        <w:rPr>
          <w:rFonts w:ascii="Times New Roman" w:eastAsia="仿宋_GB2312" w:hAnsi="Times New Roman"/>
          <w:sz w:val="30"/>
          <w:szCs w:val="30"/>
        </w:rPr>
        <w:t>________________________________</w:t>
      </w:r>
      <w:r>
        <w:rPr>
          <w:rFonts w:ascii="Times New Roman" w:eastAsia="仿宋_GB2312" w:hAnsi="Times New Roman"/>
          <w:sz w:val="30"/>
          <w:szCs w:val="30"/>
        </w:rPr>
        <w:t>项目</w:t>
      </w:r>
      <w:r>
        <w:rPr>
          <w:rFonts w:ascii="Times New Roman" w:eastAsia="仿宋_GB2312" w:hAnsi="Times New Roman" w:hint="eastAsia"/>
          <w:sz w:val="30"/>
          <w:szCs w:val="30"/>
        </w:rPr>
        <w:t>（企业、产能、产品、生产线等内容）</w:t>
      </w:r>
      <w:r>
        <w:rPr>
          <w:rFonts w:ascii="Times New Roman" w:eastAsia="仿宋_GB2312" w:hAnsi="Times New Roman"/>
          <w:sz w:val="30"/>
          <w:szCs w:val="30"/>
        </w:rPr>
        <w:t>产能置换方案</w:t>
      </w:r>
      <w:r>
        <w:rPr>
          <w:rFonts w:ascii="Times New Roman" w:eastAsia="仿宋_GB2312" w:hAnsi="Times New Roman" w:hint="eastAsia"/>
          <w:sz w:val="30"/>
          <w:szCs w:val="30"/>
        </w:rPr>
        <w:t>如下：</w:t>
      </w:r>
    </w:p>
    <w:tbl>
      <w:tblPr>
        <w:tblW w:w="14197" w:type="dxa"/>
        <w:jc w:val="center"/>
        <w:tblLayout w:type="fixed"/>
        <w:tblLook w:val="04A0" w:firstRow="1" w:lastRow="0" w:firstColumn="1" w:lastColumn="0" w:noHBand="0" w:noVBand="1"/>
      </w:tblPr>
      <w:tblGrid>
        <w:gridCol w:w="1150"/>
        <w:gridCol w:w="630"/>
        <w:gridCol w:w="313"/>
        <w:gridCol w:w="1290"/>
        <w:gridCol w:w="1895"/>
        <w:gridCol w:w="366"/>
        <w:gridCol w:w="1498"/>
        <w:gridCol w:w="129"/>
        <w:gridCol w:w="262"/>
        <w:gridCol w:w="968"/>
        <w:gridCol w:w="832"/>
        <w:gridCol w:w="188"/>
        <w:gridCol w:w="621"/>
        <w:gridCol w:w="585"/>
        <w:gridCol w:w="233"/>
        <w:gridCol w:w="821"/>
        <w:gridCol w:w="756"/>
        <w:gridCol w:w="295"/>
        <w:gridCol w:w="1365"/>
      </w:tblGrid>
      <w:tr w:rsidR="00497796">
        <w:trPr>
          <w:trHeight w:val="312"/>
          <w:jc w:val="center"/>
        </w:trPr>
        <w:tc>
          <w:tcPr>
            <w:tcW w:w="1150" w:type="dxa"/>
            <w:tcBorders>
              <w:top w:val="nil"/>
              <w:left w:val="nil"/>
              <w:bottom w:val="nil"/>
              <w:right w:val="nil"/>
            </w:tcBorders>
            <w:shd w:val="clear" w:color="auto" w:fill="auto"/>
            <w:noWrap/>
            <w:vAlign w:val="center"/>
          </w:tcPr>
          <w:p w:rsidR="00497796" w:rsidRDefault="00497796">
            <w:pPr>
              <w:rPr>
                <w:rFonts w:ascii="宋体" w:hAnsi="宋体" w:cs="宋体"/>
                <w:color w:val="000000"/>
                <w:sz w:val="22"/>
              </w:rPr>
            </w:pPr>
          </w:p>
        </w:tc>
        <w:tc>
          <w:tcPr>
            <w:tcW w:w="2233" w:type="dxa"/>
            <w:gridSpan w:val="3"/>
            <w:tcBorders>
              <w:top w:val="nil"/>
              <w:left w:val="nil"/>
              <w:bottom w:val="nil"/>
              <w:right w:val="nil"/>
            </w:tcBorders>
            <w:shd w:val="clear" w:color="auto" w:fill="auto"/>
            <w:noWrap/>
            <w:vAlign w:val="center"/>
          </w:tcPr>
          <w:p w:rsidR="00497796" w:rsidRDefault="00497796">
            <w:pPr>
              <w:rPr>
                <w:rFonts w:ascii="宋体" w:hAnsi="宋体" w:cs="宋体"/>
                <w:color w:val="000000"/>
                <w:sz w:val="22"/>
              </w:rPr>
            </w:pPr>
          </w:p>
        </w:tc>
        <w:tc>
          <w:tcPr>
            <w:tcW w:w="2261" w:type="dxa"/>
            <w:gridSpan w:val="2"/>
            <w:tcBorders>
              <w:top w:val="nil"/>
              <w:left w:val="nil"/>
              <w:bottom w:val="nil"/>
              <w:right w:val="nil"/>
            </w:tcBorders>
            <w:shd w:val="clear" w:color="auto" w:fill="auto"/>
            <w:noWrap/>
            <w:vAlign w:val="center"/>
          </w:tcPr>
          <w:p w:rsidR="00497796" w:rsidRDefault="00497796">
            <w:pPr>
              <w:rPr>
                <w:rFonts w:ascii="宋体" w:hAnsi="宋体" w:cs="宋体"/>
                <w:color w:val="000000"/>
                <w:sz w:val="22"/>
              </w:rPr>
            </w:pPr>
          </w:p>
        </w:tc>
        <w:tc>
          <w:tcPr>
            <w:tcW w:w="1889" w:type="dxa"/>
            <w:gridSpan w:val="3"/>
            <w:tcBorders>
              <w:top w:val="nil"/>
              <w:left w:val="nil"/>
              <w:bottom w:val="nil"/>
              <w:right w:val="nil"/>
            </w:tcBorders>
            <w:shd w:val="clear" w:color="auto" w:fill="auto"/>
            <w:noWrap/>
            <w:vAlign w:val="center"/>
          </w:tcPr>
          <w:p w:rsidR="00497796" w:rsidRDefault="00497796">
            <w:pPr>
              <w:rPr>
                <w:rFonts w:ascii="宋体" w:hAnsi="宋体" w:cs="宋体"/>
                <w:color w:val="000000"/>
                <w:sz w:val="22"/>
              </w:rPr>
            </w:pPr>
          </w:p>
        </w:tc>
        <w:tc>
          <w:tcPr>
            <w:tcW w:w="1988" w:type="dxa"/>
            <w:gridSpan w:val="3"/>
            <w:tcBorders>
              <w:top w:val="nil"/>
              <w:left w:val="nil"/>
              <w:bottom w:val="nil"/>
              <w:right w:val="nil"/>
            </w:tcBorders>
            <w:shd w:val="clear" w:color="auto" w:fill="auto"/>
            <w:noWrap/>
            <w:vAlign w:val="center"/>
          </w:tcPr>
          <w:p w:rsidR="00497796" w:rsidRDefault="00497796">
            <w:pPr>
              <w:rPr>
                <w:rFonts w:ascii="宋体" w:hAnsi="宋体" w:cs="宋体"/>
                <w:color w:val="000000"/>
                <w:sz w:val="22"/>
              </w:rPr>
            </w:pPr>
          </w:p>
        </w:tc>
        <w:tc>
          <w:tcPr>
            <w:tcW w:w="4676" w:type="dxa"/>
            <w:gridSpan w:val="7"/>
            <w:tcBorders>
              <w:top w:val="nil"/>
              <w:left w:val="nil"/>
              <w:bottom w:val="nil"/>
              <w:right w:val="nil"/>
            </w:tcBorders>
            <w:shd w:val="clear" w:color="auto" w:fill="auto"/>
            <w:noWrap/>
            <w:vAlign w:val="center"/>
          </w:tcPr>
          <w:p w:rsidR="00497796" w:rsidRDefault="00EA58B6">
            <w:pPr>
              <w:widowControl/>
              <w:jc w:val="right"/>
              <w:textAlignment w:val="center"/>
              <w:rPr>
                <w:rFonts w:ascii="宋体" w:hAnsi="宋体" w:cs="宋体"/>
                <w:color w:val="000000"/>
                <w:sz w:val="22"/>
              </w:rPr>
            </w:pPr>
            <w:r>
              <w:rPr>
                <w:rFonts w:ascii="宋体" w:hAnsi="宋体" w:cs="宋体" w:hint="eastAsia"/>
                <w:color w:val="000000"/>
                <w:kern w:val="0"/>
                <w:sz w:val="22"/>
                <w:lang w:bidi="ar"/>
              </w:rPr>
              <w:t>单位：万吨/年</w:t>
            </w:r>
          </w:p>
        </w:tc>
      </w:tr>
      <w:tr w:rsidR="00497796">
        <w:trPr>
          <w:trHeight w:val="511"/>
          <w:jc w:val="center"/>
        </w:trPr>
        <w:tc>
          <w:tcPr>
            <w:tcW w:w="14197"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EA58B6">
            <w:pPr>
              <w:widowControl/>
              <w:spacing w:line="500" w:lineRule="exact"/>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bidi="ar"/>
              </w:rPr>
              <w:t>建设项目情况</w:t>
            </w:r>
          </w:p>
        </w:tc>
      </w:tr>
      <w:tr w:rsidR="00497796">
        <w:trPr>
          <w:trHeight w:val="877"/>
          <w:jc w:val="center"/>
        </w:trPr>
        <w:tc>
          <w:tcPr>
            <w:tcW w:w="2093"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497796" w:rsidRDefault="00EA58B6">
            <w:pPr>
              <w:widowControl/>
              <w:jc w:val="center"/>
              <w:textAlignment w:val="center"/>
              <w:rPr>
                <w:rFonts w:ascii="宋体" w:hAnsi="宋体" w:cs="宋体"/>
                <w:color w:val="000000"/>
                <w:sz w:val="22"/>
              </w:rPr>
            </w:pPr>
            <w:r>
              <w:rPr>
                <w:rFonts w:ascii="宋体" w:hAnsi="宋体" w:cs="宋体" w:hint="eastAsia"/>
                <w:color w:val="000000"/>
                <w:kern w:val="0"/>
                <w:sz w:val="22"/>
                <w:lang w:bidi="ar"/>
              </w:rPr>
              <w:t>企业名称</w:t>
            </w:r>
          </w:p>
        </w:tc>
        <w:tc>
          <w:tcPr>
            <w:tcW w:w="1290" w:type="dxa"/>
            <w:tcBorders>
              <w:top w:val="single" w:sz="4" w:space="0" w:color="000000"/>
              <w:left w:val="single" w:sz="4" w:space="0" w:color="auto"/>
              <w:bottom w:val="single" w:sz="4" w:space="0" w:color="000000"/>
              <w:right w:val="single" w:sz="4" w:space="0" w:color="000000"/>
            </w:tcBorders>
            <w:shd w:val="clear" w:color="auto" w:fill="auto"/>
            <w:vAlign w:val="center"/>
          </w:tcPr>
          <w:p w:rsidR="00497796" w:rsidRDefault="00EA58B6">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建设地址</w:t>
            </w:r>
          </w:p>
        </w:tc>
        <w:tc>
          <w:tcPr>
            <w:tcW w:w="1895" w:type="dxa"/>
            <w:tcBorders>
              <w:top w:val="single" w:sz="4" w:space="0" w:color="000000"/>
              <w:left w:val="single" w:sz="4" w:space="0" w:color="000000"/>
              <w:bottom w:val="single" w:sz="4" w:space="0" w:color="000000"/>
              <w:right w:val="single" w:sz="4" w:space="0" w:color="auto"/>
            </w:tcBorders>
            <w:shd w:val="clear" w:color="auto" w:fill="auto"/>
            <w:vAlign w:val="center"/>
          </w:tcPr>
          <w:p w:rsidR="00497796" w:rsidRDefault="00EA58B6">
            <w:pPr>
              <w:widowControl/>
              <w:jc w:val="center"/>
              <w:textAlignment w:val="center"/>
              <w:rPr>
                <w:rFonts w:ascii="宋体" w:hAnsi="宋体" w:cs="宋体"/>
                <w:color w:val="000000"/>
                <w:sz w:val="22"/>
              </w:rPr>
            </w:pPr>
            <w:r>
              <w:rPr>
                <w:rFonts w:ascii="宋体" w:hAnsi="宋体" w:cs="宋体" w:hint="eastAsia"/>
                <w:color w:val="000000"/>
                <w:kern w:val="0"/>
                <w:sz w:val="22"/>
                <w:lang w:bidi="ar"/>
              </w:rPr>
              <w:t>统一社会信用代码</w:t>
            </w:r>
          </w:p>
        </w:tc>
        <w:tc>
          <w:tcPr>
            <w:tcW w:w="1993"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497796" w:rsidRDefault="00EA58B6">
            <w:pPr>
              <w:widowControl/>
              <w:spacing w:line="300" w:lineRule="exact"/>
              <w:jc w:val="center"/>
              <w:textAlignment w:val="center"/>
              <w:rPr>
                <w:rFonts w:ascii="宋体" w:hAnsi="宋体" w:cs="宋体"/>
                <w:color w:val="000000"/>
                <w:sz w:val="22"/>
              </w:rPr>
            </w:pPr>
            <w:r>
              <w:rPr>
                <w:rFonts w:ascii="宋体" w:hAnsi="宋体" w:cs="宋体" w:hint="eastAsia"/>
                <w:color w:val="000000"/>
                <w:kern w:val="0"/>
                <w:sz w:val="22"/>
                <w:lang w:bidi="ar"/>
              </w:rPr>
              <w:t>主体设备（生产线）名称</w:t>
            </w:r>
          </w:p>
        </w:tc>
        <w:tc>
          <w:tcPr>
            <w:tcW w:w="123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497796" w:rsidRDefault="00EA58B6">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规格型号</w:t>
            </w:r>
          </w:p>
          <w:p w:rsidR="00497796" w:rsidRDefault="00EA58B6">
            <w:pPr>
              <w:widowControl/>
              <w:jc w:val="center"/>
              <w:textAlignment w:val="center"/>
              <w:rPr>
                <w:rFonts w:ascii="宋体" w:hAnsi="宋体" w:cs="宋体"/>
                <w:color w:val="000000"/>
                <w:sz w:val="22"/>
              </w:rPr>
            </w:pPr>
            <w:r>
              <w:rPr>
                <w:rFonts w:ascii="宋体" w:hAnsi="宋体" w:cs="宋体" w:hint="eastAsia"/>
                <w:color w:val="000000"/>
                <w:kern w:val="0"/>
                <w:sz w:val="22"/>
                <w:lang w:bidi="ar"/>
              </w:rPr>
              <w:t>及数量</w:t>
            </w:r>
          </w:p>
        </w:tc>
        <w:tc>
          <w:tcPr>
            <w:tcW w:w="832" w:type="dxa"/>
            <w:tcBorders>
              <w:top w:val="single" w:sz="4" w:space="0" w:color="000000"/>
              <w:left w:val="single" w:sz="4" w:space="0" w:color="auto"/>
              <w:bottom w:val="single" w:sz="4" w:space="0" w:color="000000"/>
              <w:right w:val="single" w:sz="4" w:space="0" w:color="000000"/>
            </w:tcBorders>
            <w:shd w:val="clear" w:color="auto" w:fill="auto"/>
            <w:vAlign w:val="center"/>
          </w:tcPr>
          <w:p w:rsidR="00497796" w:rsidRDefault="00EA58B6">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主要产品</w:t>
            </w:r>
          </w:p>
        </w:tc>
        <w:tc>
          <w:tcPr>
            <w:tcW w:w="8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EA58B6">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设计</w:t>
            </w:r>
          </w:p>
          <w:p w:rsidR="00497796" w:rsidRDefault="00EA58B6">
            <w:pPr>
              <w:widowControl/>
              <w:jc w:val="center"/>
              <w:textAlignment w:val="center"/>
              <w:rPr>
                <w:rFonts w:ascii="宋体" w:hAnsi="宋体" w:cs="宋体"/>
                <w:color w:val="000000"/>
                <w:sz w:val="22"/>
              </w:rPr>
            </w:pPr>
            <w:r>
              <w:rPr>
                <w:rFonts w:ascii="宋体" w:hAnsi="宋体" w:cs="宋体" w:hint="eastAsia"/>
                <w:color w:val="000000"/>
                <w:kern w:val="0"/>
                <w:sz w:val="22"/>
                <w:lang w:bidi="ar"/>
              </w:rPr>
              <w:t>产能</w:t>
            </w:r>
          </w:p>
        </w:tc>
        <w:tc>
          <w:tcPr>
            <w:tcW w:w="81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497796" w:rsidRDefault="00EA58B6">
            <w:pPr>
              <w:widowControl/>
              <w:jc w:val="center"/>
              <w:textAlignment w:val="center"/>
              <w:rPr>
                <w:rFonts w:ascii="宋体" w:hAnsi="宋体" w:cs="宋体"/>
                <w:color w:val="000000"/>
                <w:sz w:val="22"/>
              </w:rPr>
            </w:pPr>
            <w:r>
              <w:rPr>
                <w:rFonts w:ascii="宋体" w:hAnsi="宋体" w:cs="宋体" w:hint="eastAsia"/>
                <w:color w:val="000000"/>
                <w:sz w:val="22"/>
              </w:rPr>
              <w:t>开工时间</w:t>
            </w:r>
          </w:p>
        </w:tc>
        <w:tc>
          <w:tcPr>
            <w:tcW w:w="821" w:type="dxa"/>
            <w:tcBorders>
              <w:top w:val="single" w:sz="4" w:space="0" w:color="000000"/>
              <w:left w:val="single" w:sz="4" w:space="0" w:color="auto"/>
              <w:bottom w:val="single" w:sz="4" w:space="0" w:color="000000"/>
              <w:right w:val="single" w:sz="4" w:space="0" w:color="000000"/>
            </w:tcBorders>
            <w:shd w:val="clear" w:color="auto" w:fill="auto"/>
            <w:vAlign w:val="center"/>
          </w:tcPr>
          <w:p w:rsidR="00497796" w:rsidRDefault="00EA58B6">
            <w:pPr>
              <w:widowControl/>
              <w:jc w:val="center"/>
              <w:textAlignment w:val="center"/>
              <w:rPr>
                <w:rFonts w:ascii="宋体" w:hAnsi="宋体" w:cs="宋体"/>
                <w:color w:val="000000"/>
                <w:sz w:val="22"/>
              </w:rPr>
            </w:pPr>
            <w:r>
              <w:rPr>
                <w:rFonts w:ascii="宋体" w:hAnsi="宋体" w:cs="宋体" w:hint="eastAsia"/>
                <w:color w:val="000000"/>
                <w:sz w:val="22"/>
              </w:rPr>
              <w:t>投产</w:t>
            </w:r>
          </w:p>
          <w:p w:rsidR="00497796" w:rsidRDefault="00EA58B6">
            <w:pPr>
              <w:widowControl/>
              <w:jc w:val="center"/>
              <w:textAlignment w:val="center"/>
              <w:rPr>
                <w:rFonts w:ascii="宋体" w:hAnsi="宋体" w:cs="宋体"/>
                <w:color w:val="000000"/>
                <w:sz w:val="22"/>
              </w:rPr>
            </w:pPr>
            <w:r>
              <w:rPr>
                <w:rFonts w:ascii="宋体" w:hAnsi="宋体" w:cs="宋体" w:hint="eastAsia"/>
                <w:color w:val="000000"/>
                <w:sz w:val="22"/>
              </w:rPr>
              <w:t>时间</w:t>
            </w:r>
          </w:p>
        </w:tc>
        <w:tc>
          <w:tcPr>
            <w:tcW w:w="10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EA58B6">
            <w:pPr>
              <w:widowControl/>
              <w:jc w:val="center"/>
              <w:textAlignment w:val="center"/>
              <w:rPr>
                <w:rFonts w:ascii="宋体" w:hAnsi="宋体" w:cs="宋体"/>
                <w:color w:val="000000"/>
                <w:sz w:val="22"/>
              </w:rPr>
            </w:pPr>
            <w:r>
              <w:rPr>
                <w:rFonts w:ascii="宋体" w:hAnsi="宋体" w:cs="宋体" w:hint="eastAsia"/>
                <w:color w:val="000000"/>
                <w:sz w:val="22"/>
              </w:rPr>
              <w:t>置换</w:t>
            </w:r>
          </w:p>
          <w:p w:rsidR="00497796" w:rsidRDefault="00EA58B6">
            <w:pPr>
              <w:widowControl/>
              <w:jc w:val="center"/>
              <w:textAlignment w:val="center"/>
              <w:rPr>
                <w:rFonts w:ascii="宋体" w:hAnsi="宋体" w:cs="宋体"/>
                <w:color w:val="000000"/>
                <w:sz w:val="22"/>
              </w:rPr>
            </w:pPr>
            <w:r>
              <w:rPr>
                <w:rFonts w:ascii="宋体" w:hAnsi="宋体" w:cs="宋体" w:hint="eastAsia"/>
                <w:color w:val="000000"/>
                <w:sz w:val="22"/>
              </w:rPr>
              <w:t>比例</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EA58B6">
            <w:pPr>
              <w:widowControl/>
              <w:jc w:val="center"/>
              <w:textAlignment w:val="center"/>
              <w:rPr>
                <w:rFonts w:ascii="宋体" w:hAnsi="宋体" w:cs="宋体"/>
                <w:color w:val="000000"/>
                <w:sz w:val="22"/>
              </w:rPr>
            </w:pPr>
            <w:r>
              <w:rPr>
                <w:rFonts w:ascii="宋体" w:hAnsi="宋体" w:cs="宋体" w:hint="eastAsia"/>
                <w:color w:val="000000"/>
                <w:kern w:val="0"/>
                <w:sz w:val="22"/>
                <w:lang w:bidi="ar"/>
              </w:rPr>
              <w:t>联系人及联系方式</w:t>
            </w:r>
          </w:p>
        </w:tc>
      </w:tr>
      <w:tr w:rsidR="00497796">
        <w:trPr>
          <w:trHeight w:val="342"/>
          <w:jc w:val="center"/>
        </w:trPr>
        <w:tc>
          <w:tcPr>
            <w:tcW w:w="2093"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497796" w:rsidRDefault="00497796">
            <w:pPr>
              <w:jc w:val="center"/>
              <w:rPr>
                <w:rFonts w:ascii="宋体" w:hAnsi="宋体" w:cs="宋体"/>
                <w:color w:val="000000"/>
                <w:sz w:val="22"/>
              </w:rPr>
            </w:pPr>
          </w:p>
        </w:tc>
        <w:tc>
          <w:tcPr>
            <w:tcW w:w="1290" w:type="dxa"/>
            <w:tcBorders>
              <w:top w:val="single" w:sz="4" w:space="0" w:color="000000"/>
              <w:left w:val="single" w:sz="4" w:space="0" w:color="auto"/>
              <w:bottom w:val="single" w:sz="4" w:space="0" w:color="000000"/>
              <w:right w:val="single" w:sz="4" w:space="0" w:color="000000"/>
            </w:tcBorders>
            <w:shd w:val="clear" w:color="auto" w:fill="auto"/>
            <w:vAlign w:val="center"/>
          </w:tcPr>
          <w:p w:rsidR="00497796" w:rsidRDefault="00497796">
            <w:pPr>
              <w:jc w:val="center"/>
              <w:rPr>
                <w:rFonts w:ascii="宋体" w:hAnsi="宋体" w:cs="宋体"/>
                <w:color w:val="000000"/>
                <w:sz w:val="22"/>
              </w:rPr>
            </w:pPr>
          </w:p>
        </w:tc>
        <w:tc>
          <w:tcPr>
            <w:tcW w:w="1895" w:type="dxa"/>
            <w:tcBorders>
              <w:top w:val="single" w:sz="4" w:space="0" w:color="000000"/>
              <w:left w:val="single" w:sz="4" w:space="0" w:color="000000"/>
              <w:bottom w:val="single" w:sz="4" w:space="0" w:color="000000"/>
              <w:right w:val="single" w:sz="4" w:space="0" w:color="auto"/>
            </w:tcBorders>
            <w:shd w:val="clear" w:color="auto" w:fill="auto"/>
            <w:vAlign w:val="center"/>
          </w:tcPr>
          <w:p w:rsidR="00497796" w:rsidRDefault="00497796">
            <w:pPr>
              <w:jc w:val="center"/>
              <w:rPr>
                <w:rFonts w:ascii="宋体" w:hAnsi="宋体" w:cs="宋体"/>
                <w:color w:val="000000"/>
                <w:sz w:val="22"/>
              </w:rPr>
            </w:pPr>
          </w:p>
        </w:tc>
        <w:tc>
          <w:tcPr>
            <w:tcW w:w="1993"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497796" w:rsidRDefault="00497796">
            <w:pPr>
              <w:jc w:val="center"/>
              <w:rPr>
                <w:rFonts w:ascii="宋体" w:hAnsi="宋体" w:cs="宋体"/>
                <w:color w:val="000000"/>
                <w:sz w:val="22"/>
              </w:rPr>
            </w:pPr>
          </w:p>
        </w:tc>
        <w:tc>
          <w:tcPr>
            <w:tcW w:w="123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497796" w:rsidRDefault="00497796">
            <w:pPr>
              <w:jc w:val="center"/>
              <w:rPr>
                <w:rFonts w:ascii="宋体" w:hAnsi="宋体" w:cs="宋体"/>
                <w:color w:val="000000"/>
                <w:sz w:val="22"/>
              </w:rPr>
            </w:pPr>
          </w:p>
        </w:tc>
        <w:tc>
          <w:tcPr>
            <w:tcW w:w="832" w:type="dxa"/>
            <w:tcBorders>
              <w:top w:val="single" w:sz="4" w:space="0" w:color="000000"/>
              <w:left w:val="single" w:sz="4" w:space="0" w:color="auto"/>
              <w:bottom w:val="single" w:sz="4" w:space="0" w:color="000000"/>
              <w:right w:val="single" w:sz="4" w:space="0" w:color="000000"/>
            </w:tcBorders>
            <w:shd w:val="clear" w:color="auto" w:fill="auto"/>
            <w:vAlign w:val="center"/>
          </w:tcPr>
          <w:p w:rsidR="00497796" w:rsidRDefault="00497796">
            <w:pPr>
              <w:jc w:val="center"/>
              <w:rPr>
                <w:rFonts w:ascii="宋体" w:hAnsi="宋体" w:cs="宋体"/>
                <w:color w:val="000000"/>
                <w:sz w:val="22"/>
              </w:rPr>
            </w:pPr>
          </w:p>
        </w:tc>
        <w:tc>
          <w:tcPr>
            <w:tcW w:w="8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jc w:val="center"/>
              <w:rPr>
                <w:rFonts w:ascii="宋体" w:hAnsi="宋体" w:cs="宋体"/>
                <w:color w:val="000000"/>
                <w:sz w:val="22"/>
              </w:rPr>
            </w:pPr>
          </w:p>
        </w:tc>
        <w:tc>
          <w:tcPr>
            <w:tcW w:w="81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497796" w:rsidRDefault="00497796">
            <w:pPr>
              <w:jc w:val="center"/>
              <w:rPr>
                <w:rFonts w:ascii="宋体" w:hAnsi="宋体" w:cs="宋体"/>
                <w:color w:val="000000"/>
                <w:sz w:val="22"/>
              </w:rPr>
            </w:pPr>
          </w:p>
        </w:tc>
        <w:tc>
          <w:tcPr>
            <w:tcW w:w="821" w:type="dxa"/>
            <w:tcBorders>
              <w:top w:val="single" w:sz="4" w:space="0" w:color="000000"/>
              <w:left w:val="single" w:sz="4" w:space="0" w:color="auto"/>
              <w:bottom w:val="single" w:sz="4" w:space="0" w:color="000000"/>
              <w:right w:val="single" w:sz="4" w:space="0" w:color="000000"/>
            </w:tcBorders>
            <w:shd w:val="clear" w:color="auto" w:fill="auto"/>
            <w:vAlign w:val="center"/>
          </w:tcPr>
          <w:p w:rsidR="00497796" w:rsidRDefault="00497796">
            <w:pPr>
              <w:jc w:val="center"/>
              <w:rPr>
                <w:rFonts w:ascii="宋体" w:hAnsi="宋体" w:cs="宋体"/>
                <w:color w:val="000000"/>
                <w:sz w:val="22"/>
              </w:rPr>
            </w:pPr>
          </w:p>
        </w:tc>
        <w:tc>
          <w:tcPr>
            <w:tcW w:w="10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jc w:val="center"/>
              <w:rPr>
                <w:rFonts w:ascii="宋体" w:hAnsi="宋体" w:cs="宋体"/>
                <w:color w:val="000000"/>
                <w:sz w:val="22"/>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796" w:rsidRDefault="00497796">
            <w:pPr>
              <w:jc w:val="center"/>
              <w:rPr>
                <w:rFonts w:ascii="宋体" w:hAnsi="宋体" w:cs="宋体"/>
                <w:color w:val="000000"/>
                <w:sz w:val="22"/>
              </w:rPr>
            </w:pPr>
          </w:p>
        </w:tc>
      </w:tr>
      <w:tr w:rsidR="00497796">
        <w:trPr>
          <w:trHeight w:val="511"/>
          <w:jc w:val="center"/>
        </w:trPr>
        <w:tc>
          <w:tcPr>
            <w:tcW w:w="14197"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EA58B6">
            <w:pPr>
              <w:spacing w:line="500" w:lineRule="exact"/>
              <w:jc w:val="center"/>
              <w:rPr>
                <w:rFonts w:ascii="宋体" w:hAnsi="宋体" w:cs="宋体"/>
                <w:color w:val="000000"/>
                <w:sz w:val="22"/>
              </w:rPr>
            </w:pPr>
            <w:r>
              <w:rPr>
                <w:rFonts w:ascii="黑体" w:eastAsia="黑体" w:hAnsi="宋体" w:cs="黑体" w:hint="eastAsia"/>
                <w:color w:val="000000"/>
                <w:kern w:val="0"/>
                <w:sz w:val="28"/>
                <w:szCs w:val="28"/>
                <w:lang w:bidi="ar"/>
              </w:rPr>
              <w:t>退出产能情况</w:t>
            </w:r>
          </w:p>
        </w:tc>
      </w:tr>
      <w:tr w:rsidR="00497796">
        <w:trPr>
          <w:trHeight w:val="635"/>
          <w:jc w:val="center"/>
        </w:trPr>
        <w:tc>
          <w:tcPr>
            <w:tcW w:w="1780" w:type="dxa"/>
            <w:gridSpan w:val="2"/>
            <w:vMerge w:val="restart"/>
            <w:tcBorders>
              <w:top w:val="single" w:sz="4" w:space="0" w:color="000000"/>
              <w:left w:val="single" w:sz="4" w:space="0" w:color="000000"/>
              <w:right w:val="single" w:sz="4" w:space="0" w:color="auto"/>
            </w:tcBorders>
            <w:shd w:val="clear" w:color="auto" w:fill="auto"/>
            <w:vAlign w:val="center"/>
          </w:tcPr>
          <w:p w:rsidR="00497796" w:rsidRDefault="00EA58B6">
            <w:pPr>
              <w:widowControl/>
              <w:jc w:val="center"/>
              <w:textAlignment w:val="center"/>
              <w:rPr>
                <w:rFonts w:ascii="黑体" w:eastAsia="黑体" w:hAnsi="黑体" w:cs="黑体"/>
                <w:color w:val="000000"/>
                <w:sz w:val="22"/>
              </w:rPr>
            </w:pPr>
            <w:r>
              <w:rPr>
                <w:rFonts w:ascii="黑体" w:eastAsia="黑体" w:hAnsi="黑体" w:cs="黑体" w:hint="eastAsia"/>
                <w:color w:val="000000"/>
                <w:kern w:val="0"/>
                <w:sz w:val="22"/>
                <w:lang w:bidi="ar"/>
              </w:rPr>
              <w:t>项目1</w:t>
            </w:r>
          </w:p>
        </w:tc>
        <w:tc>
          <w:tcPr>
            <w:tcW w:w="1603" w:type="dxa"/>
            <w:gridSpan w:val="2"/>
            <w:vMerge w:val="restart"/>
            <w:tcBorders>
              <w:top w:val="single" w:sz="4" w:space="0" w:color="000000"/>
              <w:left w:val="single" w:sz="4" w:space="0" w:color="auto"/>
              <w:right w:val="single" w:sz="4" w:space="0" w:color="000000"/>
            </w:tcBorders>
            <w:shd w:val="clear" w:color="auto" w:fill="auto"/>
            <w:vAlign w:val="center"/>
          </w:tcPr>
          <w:p w:rsidR="00497796" w:rsidRDefault="00EA58B6">
            <w:pPr>
              <w:widowControl/>
              <w:spacing w:line="240" w:lineRule="exact"/>
              <w:jc w:val="center"/>
              <w:textAlignment w:val="center"/>
              <w:rPr>
                <w:rFonts w:ascii="宋体" w:hAnsi="宋体" w:cs="宋体"/>
                <w:color w:val="000000"/>
                <w:sz w:val="22"/>
              </w:rPr>
            </w:pPr>
            <w:r>
              <w:rPr>
                <w:rFonts w:ascii="宋体" w:hAnsi="宋体" w:cs="宋体" w:hint="eastAsia"/>
                <w:color w:val="000000"/>
                <w:kern w:val="0"/>
                <w:sz w:val="22"/>
                <w:lang w:bidi="ar"/>
              </w:rPr>
              <w:t>企业情况</w:t>
            </w:r>
          </w:p>
        </w:tc>
        <w:tc>
          <w:tcPr>
            <w:tcW w:w="1895" w:type="dxa"/>
            <w:tcBorders>
              <w:top w:val="single" w:sz="4" w:space="0" w:color="000000"/>
              <w:left w:val="single" w:sz="4" w:space="0" w:color="000000"/>
              <w:bottom w:val="single" w:sz="4" w:space="0" w:color="000000"/>
              <w:right w:val="single" w:sz="4" w:space="0" w:color="auto"/>
            </w:tcBorders>
            <w:shd w:val="clear" w:color="auto" w:fill="auto"/>
            <w:vAlign w:val="center"/>
          </w:tcPr>
          <w:p w:rsidR="00497796" w:rsidRDefault="00EA58B6">
            <w:pPr>
              <w:widowControl/>
              <w:jc w:val="center"/>
              <w:textAlignment w:val="center"/>
              <w:rPr>
                <w:rFonts w:ascii="宋体" w:hAnsi="宋体" w:cs="宋体"/>
                <w:color w:val="000000"/>
                <w:sz w:val="22"/>
              </w:rPr>
            </w:pPr>
            <w:r>
              <w:rPr>
                <w:rFonts w:ascii="宋体" w:hAnsi="宋体" w:cs="宋体" w:hint="eastAsia"/>
                <w:color w:val="000000"/>
                <w:kern w:val="0"/>
                <w:sz w:val="22"/>
                <w:lang w:bidi="ar"/>
              </w:rPr>
              <w:t>企业名称</w:t>
            </w:r>
          </w:p>
        </w:tc>
        <w:tc>
          <w:tcPr>
            <w:tcW w:w="186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97796" w:rsidRDefault="00EA58B6">
            <w:pPr>
              <w:widowControl/>
              <w:jc w:val="center"/>
              <w:textAlignment w:val="center"/>
              <w:rPr>
                <w:rFonts w:ascii="宋体" w:hAnsi="宋体" w:cs="宋体"/>
                <w:color w:val="000000"/>
                <w:sz w:val="22"/>
              </w:rPr>
            </w:pPr>
            <w:r>
              <w:rPr>
                <w:rFonts w:ascii="宋体" w:hAnsi="宋体" w:cs="宋体" w:hint="eastAsia"/>
                <w:color w:val="000000"/>
                <w:kern w:val="0"/>
                <w:sz w:val="22"/>
                <w:lang w:bidi="ar"/>
              </w:rPr>
              <w:t>地址</w:t>
            </w:r>
          </w:p>
        </w:tc>
        <w:tc>
          <w:tcPr>
            <w:tcW w:w="21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EA58B6">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统一社会信用</w:t>
            </w:r>
          </w:p>
          <w:p w:rsidR="00497796" w:rsidRDefault="00EA58B6">
            <w:pPr>
              <w:widowControl/>
              <w:jc w:val="center"/>
              <w:textAlignment w:val="center"/>
              <w:rPr>
                <w:rFonts w:ascii="宋体" w:hAnsi="宋体" w:cs="宋体"/>
                <w:color w:val="000000"/>
                <w:sz w:val="22"/>
              </w:rPr>
            </w:pPr>
            <w:r>
              <w:rPr>
                <w:rFonts w:ascii="宋体" w:hAnsi="宋体" w:cs="宋体" w:hint="eastAsia"/>
                <w:color w:val="000000"/>
                <w:kern w:val="0"/>
                <w:sz w:val="22"/>
                <w:lang w:bidi="ar"/>
              </w:rPr>
              <w:t>代码</w:t>
            </w:r>
          </w:p>
        </w:tc>
        <w:tc>
          <w:tcPr>
            <w:tcW w:w="13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EA58B6">
            <w:pPr>
              <w:widowControl/>
              <w:jc w:val="center"/>
              <w:textAlignment w:val="center"/>
              <w:rPr>
                <w:rFonts w:ascii="宋体" w:hAnsi="宋体" w:cs="宋体"/>
                <w:color w:val="000000"/>
                <w:sz w:val="22"/>
              </w:rPr>
            </w:pPr>
            <w:r>
              <w:rPr>
                <w:rFonts w:ascii="宋体" w:hAnsi="宋体" w:cs="宋体" w:hint="eastAsia"/>
                <w:color w:val="000000"/>
                <w:kern w:val="0"/>
                <w:sz w:val="22"/>
                <w:lang w:bidi="ar"/>
              </w:rPr>
              <w:t>主要产品</w:t>
            </w:r>
          </w:p>
        </w:tc>
        <w:tc>
          <w:tcPr>
            <w:tcW w:w="18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EA58B6">
            <w:pPr>
              <w:widowControl/>
              <w:jc w:val="center"/>
              <w:textAlignment w:val="center"/>
              <w:rPr>
                <w:rFonts w:ascii="宋体" w:hAnsi="宋体" w:cs="宋体"/>
                <w:color w:val="000000"/>
                <w:sz w:val="22"/>
              </w:rPr>
            </w:pPr>
            <w:r>
              <w:rPr>
                <w:rFonts w:ascii="宋体" w:hAnsi="宋体" w:cs="宋体" w:hint="eastAsia"/>
                <w:color w:val="000000"/>
                <w:kern w:val="0"/>
                <w:sz w:val="22"/>
                <w:lang w:bidi="ar"/>
              </w:rPr>
              <w:t>联系人</w:t>
            </w:r>
          </w:p>
        </w:tc>
        <w:tc>
          <w:tcPr>
            <w:tcW w:w="16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EA58B6">
            <w:pPr>
              <w:jc w:val="center"/>
              <w:rPr>
                <w:rFonts w:ascii="宋体" w:hAnsi="宋体" w:cs="宋体"/>
                <w:color w:val="000000"/>
                <w:sz w:val="22"/>
              </w:rPr>
            </w:pPr>
            <w:r>
              <w:rPr>
                <w:rFonts w:ascii="宋体" w:hAnsi="宋体" w:cs="宋体" w:hint="eastAsia"/>
                <w:color w:val="000000"/>
                <w:kern w:val="0"/>
                <w:sz w:val="22"/>
                <w:lang w:bidi="ar"/>
              </w:rPr>
              <w:t>联系方式</w:t>
            </w:r>
          </w:p>
        </w:tc>
      </w:tr>
      <w:tr w:rsidR="00497796">
        <w:trPr>
          <w:trHeight w:val="340"/>
          <w:jc w:val="center"/>
        </w:trPr>
        <w:tc>
          <w:tcPr>
            <w:tcW w:w="1780" w:type="dxa"/>
            <w:gridSpan w:val="2"/>
            <w:vMerge/>
            <w:tcBorders>
              <w:left w:val="single" w:sz="4" w:space="0" w:color="000000"/>
              <w:right w:val="single" w:sz="4" w:space="0" w:color="auto"/>
            </w:tcBorders>
            <w:shd w:val="clear" w:color="auto" w:fill="auto"/>
            <w:vAlign w:val="center"/>
          </w:tcPr>
          <w:p w:rsidR="00497796" w:rsidRDefault="00497796">
            <w:pPr>
              <w:jc w:val="center"/>
              <w:rPr>
                <w:rFonts w:ascii="黑体" w:eastAsia="黑体" w:hAnsi="黑体" w:cs="黑体"/>
                <w:color w:val="000000"/>
                <w:sz w:val="22"/>
              </w:rPr>
            </w:pPr>
          </w:p>
        </w:tc>
        <w:tc>
          <w:tcPr>
            <w:tcW w:w="1603" w:type="dxa"/>
            <w:gridSpan w:val="2"/>
            <w:vMerge/>
            <w:tcBorders>
              <w:left w:val="single" w:sz="4" w:space="0" w:color="auto"/>
              <w:bottom w:val="single" w:sz="4" w:space="0" w:color="000000"/>
              <w:right w:val="single" w:sz="4" w:space="0" w:color="000000"/>
            </w:tcBorders>
            <w:shd w:val="clear" w:color="auto" w:fill="auto"/>
            <w:vAlign w:val="center"/>
          </w:tcPr>
          <w:p w:rsidR="00497796" w:rsidRDefault="00497796">
            <w:pPr>
              <w:jc w:val="center"/>
              <w:rPr>
                <w:rFonts w:ascii="宋体" w:hAnsi="宋体" w:cs="宋体"/>
                <w:color w:val="000000"/>
                <w:sz w:val="22"/>
              </w:rPr>
            </w:pPr>
          </w:p>
        </w:tc>
        <w:tc>
          <w:tcPr>
            <w:tcW w:w="1895" w:type="dxa"/>
            <w:tcBorders>
              <w:top w:val="single" w:sz="4" w:space="0" w:color="000000"/>
              <w:left w:val="single" w:sz="4" w:space="0" w:color="000000"/>
              <w:bottom w:val="single" w:sz="4" w:space="0" w:color="000000"/>
              <w:right w:val="single" w:sz="4" w:space="0" w:color="auto"/>
            </w:tcBorders>
            <w:shd w:val="clear" w:color="auto" w:fill="auto"/>
            <w:vAlign w:val="center"/>
          </w:tcPr>
          <w:p w:rsidR="00497796" w:rsidRDefault="00497796">
            <w:pPr>
              <w:jc w:val="center"/>
              <w:rPr>
                <w:rFonts w:ascii="宋体" w:hAnsi="宋体" w:cs="宋体"/>
                <w:color w:val="000000"/>
                <w:sz w:val="22"/>
              </w:rPr>
            </w:pPr>
          </w:p>
        </w:tc>
        <w:tc>
          <w:tcPr>
            <w:tcW w:w="186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97796" w:rsidRDefault="00497796">
            <w:pPr>
              <w:rPr>
                <w:rFonts w:ascii="宋体" w:hAnsi="宋体" w:cs="宋体"/>
                <w:color w:val="000000"/>
                <w:sz w:val="22"/>
              </w:rPr>
            </w:pPr>
          </w:p>
        </w:tc>
        <w:tc>
          <w:tcPr>
            <w:tcW w:w="21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rPr>
                <w:rFonts w:ascii="宋体" w:hAnsi="宋体" w:cs="宋体"/>
                <w:color w:val="000000"/>
                <w:sz w:val="22"/>
              </w:rPr>
            </w:pPr>
          </w:p>
        </w:tc>
        <w:tc>
          <w:tcPr>
            <w:tcW w:w="13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rPr>
                <w:rFonts w:ascii="宋体" w:hAnsi="宋体" w:cs="宋体"/>
                <w:color w:val="000000"/>
                <w:sz w:val="22"/>
              </w:rPr>
            </w:pPr>
          </w:p>
        </w:tc>
        <w:tc>
          <w:tcPr>
            <w:tcW w:w="18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rPr>
                <w:rFonts w:ascii="宋体" w:hAnsi="宋体" w:cs="宋体"/>
                <w:color w:val="000000"/>
                <w:sz w:val="22"/>
              </w:rPr>
            </w:pPr>
          </w:p>
        </w:tc>
        <w:tc>
          <w:tcPr>
            <w:tcW w:w="16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jc w:val="center"/>
              <w:rPr>
                <w:rFonts w:ascii="宋体" w:hAnsi="宋体" w:cs="宋体"/>
                <w:color w:val="000000"/>
                <w:kern w:val="0"/>
                <w:sz w:val="22"/>
                <w:lang w:bidi="ar"/>
              </w:rPr>
            </w:pPr>
          </w:p>
        </w:tc>
      </w:tr>
      <w:tr w:rsidR="00497796">
        <w:trPr>
          <w:trHeight w:val="635"/>
          <w:jc w:val="center"/>
        </w:trPr>
        <w:tc>
          <w:tcPr>
            <w:tcW w:w="1780" w:type="dxa"/>
            <w:gridSpan w:val="2"/>
            <w:vMerge/>
            <w:tcBorders>
              <w:left w:val="single" w:sz="4" w:space="0" w:color="000000"/>
              <w:right w:val="single" w:sz="4" w:space="0" w:color="auto"/>
            </w:tcBorders>
            <w:shd w:val="clear" w:color="auto" w:fill="auto"/>
            <w:vAlign w:val="center"/>
          </w:tcPr>
          <w:p w:rsidR="00497796" w:rsidRDefault="00497796">
            <w:pPr>
              <w:jc w:val="center"/>
              <w:rPr>
                <w:rFonts w:ascii="黑体" w:eastAsia="黑体" w:hAnsi="黑体" w:cs="黑体"/>
                <w:color w:val="000000"/>
                <w:sz w:val="22"/>
              </w:rPr>
            </w:pPr>
          </w:p>
        </w:tc>
        <w:tc>
          <w:tcPr>
            <w:tcW w:w="1603" w:type="dxa"/>
            <w:gridSpan w:val="2"/>
            <w:vMerge w:val="restart"/>
            <w:tcBorders>
              <w:top w:val="single" w:sz="4" w:space="0" w:color="000000"/>
              <w:left w:val="single" w:sz="4" w:space="0" w:color="auto"/>
              <w:right w:val="single" w:sz="4" w:space="0" w:color="000000"/>
            </w:tcBorders>
            <w:shd w:val="clear" w:color="auto" w:fill="auto"/>
            <w:vAlign w:val="center"/>
          </w:tcPr>
          <w:p w:rsidR="00497796" w:rsidRDefault="00EA58B6">
            <w:pPr>
              <w:widowControl/>
              <w:spacing w:line="240" w:lineRule="exact"/>
              <w:jc w:val="center"/>
              <w:textAlignment w:val="center"/>
              <w:rPr>
                <w:rFonts w:ascii="宋体" w:hAnsi="宋体" w:cs="宋体"/>
                <w:color w:val="000000"/>
                <w:sz w:val="22"/>
              </w:rPr>
            </w:pPr>
            <w:r>
              <w:rPr>
                <w:rFonts w:ascii="宋体" w:hAnsi="宋体" w:cs="宋体" w:hint="eastAsia"/>
                <w:color w:val="000000"/>
                <w:kern w:val="0"/>
                <w:sz w:val="22"/>
                <w:lang w:bidi="ar"/>
              </w:rPr>
              <w:t>退出产能情况</w:t>
            </w:r>
          </w:p>
        </w:tc>
        <w:tc>
          <w:tcPr>
            <w:tcW w:w="1895" w:type="dxa"/>
            <w:tcBorders>
              <w:top w:val="single" w:sz="4" w:space="0" w:color="000000"/>
              <w:left w:val="single" w:sz="4" w:space="0" w:color="000000"/>
              <w:bottom w:val="single" w:sz="4" w:space="0" w:color="000000"/>
              <w:right w:val="single" w:sz="4" w:space="0" w:color="auto"/>
            </w:tcBorders>
            <w:shd w:val="clear" w:color="auto" w:fill="auto"/>
            <w:vAlign w:val="center"/>
          </w:tcPr>
          <w:p w:rsidR="00497796" w:rsidRDefault="00EA58B6">
            <w:pPr>
              <w:widowControl/>
              <w:jc w:val="center"/>
              <w:textAlignment w:val="center"/>
              <w:rPr>
                <w:rFonts w:ascii="宋体" w:hAnsi="宋体" w:cs="宋体"/>
                <w:color w:val="000000"/>
                <w:sz w:val="22"/>
              </w:rPr>
            </w:pPr>
            <w:r>
              <w:rPr>
                <w:rFonts w:ascii="宋体" w:hAnsi="宋体" w:cs="宋体" w:hint="eastAsia"/>
                <w:color w:val="000000"/>
                <w:kern w:val="0"/>
                <w:sz w:val="22"/>
                <w:lang w:bidi="ar"/>
              </w:rPr>
              <w:t>主体设备（生产线）名称</w:t>
            </w:r>
          </w:p>
        </w:tc>
        <w:tc>
          <w:tcPr>
            <w:tcW w:w="186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97796" w:rsidRDefault="00EA58B6">
            <w:pPr>
              <w:widowControl/>
              <w:jc w:val="center"/>
              <w:textAlignment w:val="center"/>
              <w:rPr>
                <w:rFonts w:ascii="宋体" w:hAnsi="宋体" w:cs="宋体"/>
                <w:color w:val="000000"/>
                <w:sz w:val="22"/>
              </w:rPr>
            </w:pPr>
            <w:r>
              <w:rPr>
                <w:rFonts w:ascii="宋体" w:hAnsi="宋体" w:cs="宋体" w:hint="eastAsia"/>
                <w:color w:val="000000"/>
                <w:kern w:val="0"/>
                <w:sz w:val="22"/>
                <w:lang w:bidi="ar"/>
              </w:rPr>
              <w:t>规格型号及数量</w:t>
            </w:r>
          </w:p>
        </w:tc>
        <w:tc>
          <w:tcPr>
            <w:tcW w:w="21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EA58B6">
            <w:pPr>
              <w:widowControl/>
              <w:jc w:val="center"/>
              <w:textAlignment w:val="center"/>
              <w:rPr>
                <w:rFonts w:ascii="宋体" w:hAnsi="宋体" w:cs="宋体"/>
                <w:color w:val="000000"/>
                <w:sz w:val="22"/>
              </w:rPr>
            </w:pPr>
            <w:r>
              <w:rPr>
                <w:rFonts w:ascii="宋体" w:hAnsi="宋体" w:cs="宋体" w:hint="eastAsia"/>
                <w:color w:val="000000"/>
                <w:kern w:val="0"/>
                <w:sz w:val="22"/>
                <w:lang w:bidi="ar"/>
              </w:rPr>
              <w:t>设计产能</w:t>
            </w:r>
          </w:p>
        </w:tc>
        <w:tc>
          <w:tcPr>
            <w:tcW w:w="13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EA58B6">
            <w:pPr>
              <w:widowControl/>
              <w:jc w:val="center"/>
              <w:textAlignment w:val="center"/>
              <w:rPr>
                <w:rFonts w:ascii="宋体" w:hAnsi="宋体" w:cs="宋体"/>
                <w:color w:val="000000"/>
                <w:sz w:val="22"/>
              </w:rPr>
            </w:pPr>
            <w:r>
              <w:rPr>
                <w:rFonts w:ascii="宋体" w:hAnsi="宋体" w:cs="宋体" w:hint="eastAsia"/>
                <w:color w:val="000000"/>
                <w:kern w:val="0"/>
                <w:sz w:val="22"/>
                <w:lang w:bidi="ar"/>
              </w:rPr>
              <w:t>核定产能</w:t>
            </w:r>
          </w:p>
        </w:tc>
        <w:tc>
          <w:tcPr>
            <w:tcW w:w="18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EA58B6">
            <w:pPr>
              <w:widowControl/>
              <w:jc w:val="center"/>
              <w:textAlignment w:val="center"/>
              <w:rPr>
                <w:rFonts w:ascii="宋体" w:hAnsi="宋体" w:cs="宋体"/>
                <w:color w:val="000000"/>
                <w:sz w:val="22"/>
              </w:rPr>
            </w:pPr>
            <w:r>
              <w:rPr>
                <w:rFonts w:ascii="宋体" w:hAnsi="宋体" w:cs="宋体" w:hint="eastAsia"/>
                <w:color w:val="000000"/>
                <w:kern w:val="0"/>
                <w:sz w:val="22"/>
                <w:lang w:bidi="ar"/>
              </w:rPr>
              <w:t>关停时间</w:t>
            </w:r>
          </w:p>
        </w:tc>
        <w:tc>
          <w:tcPr>
            <w:tcW w:w="16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EA58B6">
            <w:pPr>
              <w:jc w:val="center"/>
              <w:rPr>
                <w:rFonts w:ascii="宋体" w:hAnsi="宋体" w:cs="宋体"/>
                <w:color w:val="000000"/>
                <w:kern w:val="0"/>
                <w:sz w:val="22"/>
                <w:lang w:bidi="ar"/>
              </w:rPr>
            </w:pPr>
            <w:r>
              <w:rPr>
                <w:rFonts w:ascii="宋体" w:hAnsi="宋体" w:cs="宋体" w:hint="eastAsia"/>
                <w:color w:val="000000"/>
                <w:kern w:val="0"/>
                <w:sz w:val="22"/>
                <w:lang w:bidi="ar"/>
              </w:rPr>
              <w:t>拆除完成时间</w:t>
            </w:r>
          </w:p>
        </w:tc>
      </w:tr>
      <w:tr w:rsidR="00497796">
        <w:trPr>
          <w:trHeight w:val="340"/>
          <w:jc w:val="center"/>
        </w:trPr>
        <w:tc>
          <w:tcPr>
            <w:tcW w:w="1780" w:type="dxa"/>
            <w:gridSpan w:val="2"/>
            <w:vMerge/>
            <w:tcBorders>
              <w:left w:val="single" w:sz="4" w:space="0" w:color="000000"/>
              <w:right w:val="single" w:sz="4" w:space="0" w:color="auto"/>
            </w:tcBorders>
            <w:shd w:val="clear" w:color="auto" w:fill="auto"/>
            <w:vAlign w:val="center"/>
          </w:tcPr>
          <w:p w:rsidR="00497796" w:rsidRDefault="00497796">
            <w:pPr>
              <w:jc w:val="center"/>
              <w:rPr>
                <w:rFonts w:ascii="黑体" w:eastAsia="黑体" w:hAnsi="黑体" w:cs="黑体"/>
                <w:color w:val="000000"/>
                <w:sz w:val="22"/>
              </w:rPr>
            </w:pPr>
          </w:p>
        </w:tc>
        <w:tc>
          <w:tcPr>
            <w:tcW w:w="1603" w:type="dxa"/>
            <w:gridSpan w:val="2"/>
            <w:vMerge/>
            <w:tcBorders>
              <w:left w:val="single" w:sz="4" w:space="0" w:color="auto"/>
              <w:bottom w:val="single" w:sz="4" w:space="0" w:color="000000"/>
              <w:right w:val="single" w:sz="4" w:space="0" w:color="000000"/>
            </w:tcBorders>
            <w:shd w:val="clear" w:color="auto" w:fill="auto"/>
            <w:vAlign w:val="center"/>
          </w:tcPr>
          <w:p w:rsidR="00497796" w:rsidRDefault="00497796">
            <w:pPr>
              <w:jc w:val="center"/>
              <w:rPr>
                <w:rFonts w:ascii="宋体" w:hAnsi="宋体" w:cs="宋体"/>
                <w:color w:val="000000"/>
                <w:sz w:val="22"/>
              </w:rPr>
            </w:pPr>
          </w:p>
        </w:tc>
        <w:tc>
          <w:tcPr>
            <w:tcW w:w="1895" w:type="dxa"/>
            <w:tcBorders>
              <w:top w:val="single" w:sz="4" w:space="0" w:color="000000"/>
              <w:left w:val="single" w:sz="4" w:space="0" w:color="000000"/>
              <w:bottom w:val="single" w:sz="4" w:space="0" w:color="000000"/>
              <w:right w:val="single" w:sz="4" w:space="0" w:color="auto"/>
            </w:tcBorders>
            <w:shd w:val="clear" w:color="auto" w:fill="auto"/>
            <w:vAlign w:val="center"/>
          </w:tcPr>
          <w:p w:rsidR="00497796" w:rsidRDefault="00497796">
            <w:pPr>
              <w:jc w:val="center"/>
              <w:rPr>
                <w:rFonts w:ascii="宋体" w:hAnsi="宋体" w:cs="宋体"/>
                <w:color w:val="000000"/>
                <w:sz w:val="22"/>
              </w:rPr>
            </w:pPr>
          </w:p>
        </w:tc>
        <w:tc>
          <w:tcPr>
            <w:tcW w:w="186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97796" w:rsidRDefault="00497796">
            <w:pPr>
              <w:jc w:val="center"/>
              <w:rPr>
                <w:rFonts w:ascii="宋体" w:hAnsi="宋体" w:cs="宋体"/>
                <w:color w:val="000000"/>
                <w:sz w:val="22"/>
              </w:rPr>
            </w:pPr>
          </w:p>
        </w:tc>
        <w:tc>
          <w:tcPr>
            <w:tcW w:w="21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jc w:val="center"/>
              <w:rPr>
                <w:rFonts w:ascii="宋体" w:hAnsi="宋体" w:cs="宋体"/>
                <w:color w:val="000000"/>
                <w:sz w:val="22"/>
              </w:rPr>
            </w:pPr>
          </w:p>
        </w:tc>
        <w:tc>
          <w:tcPr>
            <w:tcW w:w="13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jc w:val="center"/>
              <w:rPr>
                <w:rFonts w:ascii="宋体" w:hAnsi="宋体" w:cs="宋体"/>
                <w:color w:val="000000"/>
                <w:sz w:val="22"/>
              </w:rPr>
            </w:pPr>
          </w:p>
        </w:tc>
        <w:tc>
          <w:tcPr>
            <w:tcW w:w="18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jc w:val="center"/>
              <w:rPr>
                <w:rFonts w:ascii="宋体" w:hAnsi="宋体" w:cs="宋体"/>
                <w:color w:val="000000"/>
                <w:sz w:val="22"/>
              </w:rPr>
            </w:pPr>
          </w:p>
        </w:tc>
        <w:tc>
          <w:tcPr>
            <w:tcW w:w="16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jc w:val="center"/>
              <w:rPr>
                <w:rFonts w:ascii="宋体" w:hAnsi="宋体" w:cs="宋体"/>
                <w:color w:val="000000"/>
                <w:kern w:val="0"/>
                <w:sz w:val="22"/>
                <w:lang w:bidi="ar"/>
              </w:rPr>
            </w:pPr>
          </w:p>
        </w:tc>
      </w:tr>
      <w:tr w:rsidR="00497796">
        <w:trPr>
          <w:trHeight w:val="538"/>
          <w:jc w:val="center"/>
        </w:trPr>
        <w:tc>
          <w:tcPr>
            <w:tcW w:w="1780" w:type="dxa"/>
            <w:gridSpan w:val="2"/>
            <w:vMerge/>
            <w:tcBorders>
              <w:left w:val="single" w:sz="4" w:space="0" w:color="000000"/>
              <w:right w:val="single" w:sz="4" w:space="0" w:color="auto"/>
            </w:tcBorders>
            <w:shd w:val="clear" w:color="auto" w:fill="auto"/>
            <w:vAlign w:val="center"/>
          </w:tcPr>
          <w:p w:rsidR="00497796" w:rsidRDefault="00497796">
            <w:pPr>
              <w:jc w:val="center"/>
              <w:rPr>
                <w:rFonts w:ascii="黑体" w:eastAsia="黑体" w:hAnsi="黑体" w:cs="黑体"/>
                <w:color w:val="000000"/>
                <w:sz w:val="22"/>
              </w:rPr>
            </w:pPr>
          </w:p>
        </w:tc>
        <w:tc>
          <w:tcPr>
            <w:tcW w:w="1603" w:type="dxa"/>
            <w:gridSpan w:val="2"/>
            <w:vMerge w:val="restart"/>
            <w:tcBorders>
              <w:top w:val="single" w:sz="4" w:space="0" w:color="000000"/>
              <w:left w:val="single" w:sz="4" w:space="0" w:color="auto"/>
              <w:right w:val="single" w:sz="4" w:space="0" w:color="000000"/>
            </w:tcBorders>
            <w:shd w:val="clear" w:color="auto" w:fill="auto"/>
            <w:vAlign w:val="center"/>
          </w:tcPr>
          <w:p w:rsidR="00497796" w:rsidRDefault="00EA58B6">
            <w:pPr>
              <w:widowControl/>
              <w:spacing w:line="240" w:lineRule="exact"/>
              <w:jc w:val="center"/>
              <w:textAlignment w:val="center"/>
              <w:rPr>
                <w:rFonts w:ascii="宋体" w:hAnsi="宋体" w:cs="宋体"/>
                <w:color w:val="000000"/>
                <w:sz w:val="22"/>
              </w:rPr>
            </w:pPr>
            <w:r>
              <w:rPr>
                <w:rFonts w:ascii="宋体" w:hAnsi="宋体" w:cs="宋体" w:hint="eastAsia"/>
                <w:color w:val="000000"/>
                <w:kern w:val="0"/>
                <w:sz w:val="22"/>
                <w:lang w:bidi="ar"/>
              </w:rPr>
              <w:t>手续情况</w:t>
            </w:r>
            <w:r>
              <w:rPr>
                <w:rFonts w:ascii="宋体" w:hAnsi="宋体" w:cs="宋体" w:hint="eastAsia"/>
                <w:color w:val="000000"/>
                <w:kern w:val="0"/>
                <w:sz w:val="22"/>
                <w:lang w:bidi="ar"/>
              </w:rPr>
              <w:br/>
            </w:r>
            <w:r>
              <w:rPr>
                <w:rStyle w:val="font01"/>
                <w:rFonts w:hint="default"/>
                <w:lang w:bidi="ar"/>
              </w:rPr>
              <w:t>（文件名、手续名及文号、证号）</w:t>
            </w:r>
          </w:p>
        </w:tc>
        <w:tc>
          <w:tcPr>
            <w:tcW w:w="1895" w:type="dxa"/>
            <w:tcBorders>
              <w:top w:val="single" w:sz="4" w:space="0" w:color="000000"/>
              <w:left w:val="single" w:sz="4" w:space="0" w:color="000000"/>
              <w:bottom w:val="single" w:sz="4" w:space="0" w:color="000000"/>
              <w:right w:val="single" w:sz="4" w:space="0" w:color="auto"/>
            </w:tcBorders>
            <w:shd w:val="clear" w:color="auto" w:fill="auto"/>
            <w:vAlign w:val="center"/>
          </w:tcPr>
          <w:p w:rsidR="00497796" w:rsidRDefault="00EA58B6">
            <w:pPr>
              <w:widowControl/>
              <w:jc w:val="center"/>
              <w:textAlignment w:val="center"/>
              <w:rPr>
                <w:rFonts w:ascii="宋体" w:hAnsi="宋体" w:cs="宋体"/>
                <w:color w:val="000000"/>
                <w:sz w:val="22"/>
              </w:rPr>
            </w:pPr>
            <w:r>
              <w:rPr>
                <w:rFonts w:ascii="宋体" w:hAnsi="宋体" w:cs="宋体" w:hint="eastAsia"/>
                <w:color w:val="000000"/>
                <w:kern w:val="0"/>
                <w:sz w:val="22"/>
                <w:lang w:bidi="ar"/>
              </w:rPr>
              <w:t>备案</w:t>
            </w:r>
          </w:p>
        </w:tc>
        <w:tc>
          <w:tcPr>
            <w:tcW w:w="186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97796" w:rsidRDefault="00EA58B6">
            <w:pPr>
              <w:widowControl/>
              <w:jc w:val="center"/>
              <w:textAlignment w:val="center"/>
              <w:rPr>
                <w:rFonts w:ascii="宋体" w:hAnsi="宋体" w:cs="宋体"/>
                <w:color w:val="000000"/>
                <w:sz w:val="22"/>
              </w:rPr>
            </w:pPr>
            <w:r>
              <w:rPr>
                <w:rFonts w:ascii="宋体" w:hAnsi="宋体" w:cs="宋体" w:hint="eastAsia"/>
                <w:color w:val="000000"/>
                <w:kern w:val="0"/>
                <w:sz w:val="22"/>
                <w:lang w:bidi="ar"/>
              </w:rPr>
              <w:t xml:space="preserve">环评批复　</w:t>
            </w:r>
          </w:p>
        </w:tc>
        <w:tc>
          <w:tcPr>
            <w:tcW w:w="21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EA58B6">
            <w:pPr>
              <w:widowControl/>
              <w:jc w:val="center"/>
              <w:textAlignment w:val="center"/>
              <w:rPr>
                <w:rFonts w:ascii="宋体" w:hAnsi="宋体" w:cs="宋体"/>
                <w:color w:val="000000"/>
                <w:sz w:val="22"/>
              </w:rPr>
            </w:pPr>
            <w:r>
              <w:rPr>
                <w:rFonts w:ascii="宋体" w:hAnsi="宋体" w:cs="宋体" w:hint="eastAsia"/>
                <w:color w:val="000000"/>
                <w:kern w:val="0"/>
                <w:sz w:val="22"/>
                <w:lang w:bidi="ar"/>
              </w:rPr>
              <w:t>环保验收</w:t>
            </w:r>
          </w:p>
        </w:tc>
        <w:tc>
          <w:tcPr>
            <w:tcW w:w="13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EA58B6">
            <w:pPr>
              <w:widowControl/>
              <w:jc w:val="center"/>
              <w:textAlignment w:val="center"/>
              <w:rPr>
                <w:rFonts w:ascii="宋体" w:hAnsi="宋体" w:cs="宋体"/>
                <w:color w:val="000000"/>
                <w:sz w:val="22"/>
              </w:rPr>
            </w:pPr>
            <w:r>
              <w:rPr>
                <w:rFonts w:ascii="宋体" w:hAnsi="宋体" w:cs="宋体" w:hint="eastAsia"/>
                <w:color w:val="000000"/>
                <w:kern w:val="0"/>
                <w:sz w:val="22"/>
                <w:lang w:bidi="ar"/>
              </w:rPr>
              <w:t>排污许可证</w:t>
            </w:r>
          </w:p>
        </w:tc>
        <w:tc>
          <w:tcPr>
            <w:tcW w:w="18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EA58B6">
            <w:pPr>
              <w:widowControl/>
              <w:jc w:val="center"/>
              <w:textAlignment w:val="center"/>
              <w:rPr>
                <w:rFonts w:ascii="宋体" w:hAnsi="宋体" w:cs="宋体"/>
                <w:color w:val="000000"/>
                <w:sz w:val="24"/>
                <w:szCs w:val="24"/>
              </w:rPr>
            </w:pPr>
            <w:r>
              <w:rPr>
                <w:rFonts w:ascii="宋体" w:hAnsi="宋体" w:cs="宋体" w:hint="eastAsia"/>
                <w:color w:val="000000"/>
                <w:kern w:val="0"/>
                <w:sz w:val="22"/>
                <w:lang w:bidi="ar"/>
              </w:rPr>
              <w:t>土地证</w:t>
            </w:r>
          </w:p>
        </w:tc>
        <w:tc>
          <w:tcPr>
            <w:tcW w:w="16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EA58B6">
            <w:pPr>
              <w:jc w:val="center"/>
              <w:rPr>
                <w:rFonts w:ascii="宋体" w:hAnsi="宋体" w:cs="宋体"/>
                <w:color w:val="000000"/>
                <w:kern w:val="0"/>
                <w:sz w:val="22"/>
                <w:lang w:bidi="ar"/>
              </w:rPr>
            </w:pPr>
            <w:r>
              <w:rPr>
                <w:rFonts w:ascii="宋体" w:hAnsi="宋体" w:cs="宋体" w:hint="eastAsia"/>
                <w:color w:val="000000"/>
                <w:kern w:val="0"/>
                <w:sz w:val="22"/>
                <w:lang w:bidi="ar"/>
              </w:rPr>
              <w:t>能评批复</w:t>
            </w:r>
          </w:p>
        </w:tc>
      </w:tr>
      <w:tr w:rsidR="00497796">
        <w:trPr>
          <w:trHeight w:val="353"/>
          <w:jc w:val="center"/>
        </w:trPr>
        <w:tc>
          <w:tcPr>
            <w:tcW w:w="1780" w:type="dxa"/>
            <w:gridSpan w:val="2"/>
            <w:vMerge/>
            <w:tcBorders>
              <w:left w:val="single" w:sz="4" w:space="0" w:color="000000"/>
              <w:bottom w:val="single" w:sz="4" w:space="0" w:color="000000"/>
              <w:right w:val="single" w:sz="4" w:space="0" w:color="auto"/>
            </w:tcBorders>
            <w:shd w:val="clear" w:color="auto" w:fill="auto"/>
            <w:vAlign w:val="center"/>
          </w:tcPr>
          <w:p w:rsidR="00497796" w:rsidRDefault="00497796">
            <w:pPr>
              <w:jc w:val="center"/>
              <w:rPr>
                <w:rFonts w:ascii="黑体" w:eastAsia="黑体" w:hAnsi="黑体" w:cs="黑体"/>
                <w:color w:val="000000"/>
                <w:sz w:val="22"/>
              </w:rPr>
            </w:pPr>
          </w:p>
        </w:tc>
        <w:tc>
          <w:tcPr>
            <w:tcW w:w="1603" w:type="dxa"/>
            <w:gridSpan w:val="2"/>
            <w:vMerge/>
            <w:tcBorders>
              <w:left w:val="single" w:sz="4" w:space="0" w:color="auto"/>
              <w:bottom w:val="single" w:sz="4" w:space="0" w:color="000000"/>
              <w:right w:val="single" w:sz="4" w:space="0" w:color="000000"/>
            </w:tcBorders>
            <w:shd w:val="clear" w:color="auto" w:fill="auto"/>
            <w:vAlign w:val="center"/>
          </w:tcPr>
          <w:p w:rsidR="00497796" w:rsidRDefault="00497796">
            <w:pPr>
              <w:jc w:val="center"/>
              <w:rPr>
                <w:rFonts w:ascii="宋体" w:hAnsi="宋体" w:cs="宋体"/>
                <w:color w:val="000000"/>
                <w:sz w:val="22"/>
              </w:rPr>
            </w:pPr>
          </w:p>
        </w:tc>
        <w:tc>
          <w:tcPr>
            <w:tcW w:w="1895" w:type="dxa"/>
            <w:tcBorders>
              <w:top w:val="single" w:sz="4" w:space="0" w:color="000000"/>
              <w:left w:val="single" w:sz="4" w:space="0" w:color="000000"/>
              <w:bottom w:val="single" w:sz="4" w:space="0" w:color="000000"/>
              <w:right w:val="single" w:sz="4" w:space="0" w:color="auto"/>
            </w:tcBorders>
            <w:shd w:val="clear" w:color="auto" w:fill="auto"/>
            <w:vAlign w:val="center"/>
          </w:tcPr>
          <w:p w:rsidR="00497796" w:rsidRDefault="00497796">
            <w:pPr>
              <w:jc w:val="center"/>
              <w:rPr>
                <w:rFonts w:ascii="宋体" w:hAnsi="宋体" w:cs="宋体"/>
                <w:color w:val="000000"/>
                <w:sz w:val="22"/>
              </w:rPr>
            </w:pPr>
          </w:p>
        </w:tc>
        <w:tc>
          <w:tcPr>
            <w:tcW w:w="186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97796" w:rsidRDefault="00497796">
            <w:pPr>
              <w:jc w:val="center"/>
              <w:rPr>
                <w:rFonts w:ascii="宋体" w:hAnsi="宋体" w:cs="宋体"/>
                <w:color w:val="000000"/>
                <w:sz w:val="22"/>
              </w:rPr>
            </w:pPr>
          </w:p>
        </w:tc>
        <w:tc>
          <w:tcPr>
            <w:tcW w:w="21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jc w:val="center"/>
              <w:rPr>
                <w:rFonts w:ascii="宋体" w:hAnsi="宋体" w:cs="宋体"/>
                <w:color w:val="000000"/>
                <w:sz w:val="22"/>
              </w:rPr>
            </w:pPr>
          </w:p>
        </w:tc>
        <w:tc>
          <w:tcPr>
            <w:tcW w:w="13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jc w:val="center"/>
              <w:rPr>
                <w:rFonts w:ascii="宋体" w:hAnsi="宋体" w:cs="宋体"/>
                <w:color w:val="000000"/>
                <w:sz w:val="22"/>
              </w:rPr>
            </w:pPr>
          </w:p>
        </w:tc>
        <w:tc>
          <w:tcPr>
            <w:tcW w:w="18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jc w:val="center"/>
              <w:rPr>
                <w:rFonts w:ascii="宋体" w:hAnsi="宋体" w:cs="宋体"/>
                <w:color w:val="000000"/>
                <w:sz w:val="22"/>
              </w:rPr>
            </w:pPr>
          </w:p>
        </w:tc>
        <w:tc>
          <w:tcPr>
            <w:tcW w:w="16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jc w:val="center"/>
              <w:rPr>
                <w:rFonts w:ascii="宋体" w:hAnsi="宋体" w:cs="宋体"/>
                <w:color w:val="000000"/>
                <w:kern w:val="0"/>
                <w:sz w:val="22"/>
                <w:lang w:bidi="ar"/>
              </w:rPr>
            </w:pPr>
          </w:p>
        </w:tc>
      </w:tr>
      <w:tr w:rsidR="00497796">
        <w:trPr>
          <w:trHeight w:val="458"/>
          <w:jc w:val="center"/>
        </w:trPr>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7796" w:rsidRDefault="00EA58B6">
            <w:pPr>
              <w:jc w:val="center"/>
              <w:rPr>
                <w:rFonts w:ascii="宋体" w:hAnsi="宋体" w:cs="宋体"/>
                <w:color w:val="000000"/>
                <w:sz w:val="22"/>
              </w:rPr>
            </w:pPr>
            <w:r>
              <w:rPr>
                <w:rFonts w:ascii="宋体" w:hAnsi="宋体" w:cs="宋体" w:hint="eastAsia"/>
                <w:color w:val="000000"/>
                <w:sz w:val="22"/>
              </w:rPr>
              <w:t>……</w:t>
            </w:r>
          </w:p>
        </w:tc>
        <w:tc>
          <w:tcPr>
            <w:tcW w:w="1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7796" w:rsidRDefault="00497796">
            <w:pPr>
              <w:jc w:val="center"/>
              <w:rPr>
                <w:rFonts w:ascii="宋体" w:hAnsi="宋体" w:cs="宋体"/>
                <w:color w:val="000000"/>
                <w:sz w:val="22"/>
              </w:rPr>
            </w:pPr>
          </w:p>
        </w:tc>
        <w:tc>
          <w:tcPr>
            <w:tcW w:w="1895" w:type="dxa"/>
            <w:tcBorders>
              <w:top w:val="single" w:sz="4" w:space="0" w:color="000000"/>
              <w:left w:val="single" w:sz="4" w:space="0" w:color="auto"/>
              <w:bottom w:val="single" w:sz="4" w:space="0" w:color="000000"/>
              <w:right w:val="single" w:sz="4" w:space="0" w:color="auto"/>
            </w:tcBorders>
            <w:shd w:val="clear" w:color="auto" w:fill="auto"/>
            <w:vAlign w:val="center"/>
          </w:tcPr>
          <w:p w:rsidR="00497796" w:rsidRDefault="00497796">
            <w:pPr>
              <w:jc w:val="center"/>
              <w:rPr>
                <w:rFonts w:ascii="宋体" w:hAnsi="宋体" w:cs="宋体"/>
                <w:color w:val="000000"/>
                <w:sz w:val="22"/>
              </w:rPr>
            </w:pPr>
          </w:p>
        </w:tc>
        <w:tc>
          <w:tcPr>
            <w:tcW w:w="186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97796" w:rsidRDefault="00497796">
            <w:pPr>
              <w:jc w:val="center"/>
              <w:rPr>
                <w:rFonts w:ascii="宋体" w:hAnsi="宋体" w:cs="宋体"/>
                <w:color w:val="000000"/>
                <w:sz w:val="22"/>
              </w:rPr>
            </w:pPr>
          </w:p>
        </w:tc>
        <w:tc>
          <w:tcPr>
            <w:tcW w:w="21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jc w:val="center"/>
              <w:rPr>
                <w:rFonts w:ascii="宋体" w:hAnsi="宋体" w:cs="宋体"/>
                <w:color w:val="000000"/>
                <w:sz w:val="22"/>
              </w:rPr>
            </w:pPr>
          </w:p>
        </w:tc>
        <w:tc>
          <w:tcPr>
            <w:tcW w:w="13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jc w:val="center"/>
              <w:rPr>
                <w:rFonts w:ascii="宋体" w:hAnsi="宋体" w:cs="宋体"/>
                <w:color w:val="000000"/>
                <w:sz w:val="22"/>
              </w:rPr>
            </w:pPr>
          </w:p>
        </w:tc>
        <w:tc>
          <w:tcPr>
            <w:tcW w:w="18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jc w:val="center"/>
              <w:rPr>
                <w:rFonts w:ascii="宋体" w:hAnsi="宋体" w:cs="宋体"/>
                <w:color w:val="000000"/>
                <w:sz w:val="22"/>
              </w:rPr>
            </w:pPr>
          </w:p>
        </w:tc>
        <w:tc>
          <w:tcPr>
            <w:tcW w:w="16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jc w:val="center"/>
              <w:rPr>
                <w:rFonts w:ascii="宋体" w:hAnsi="宋体" w:cs="宋体"/>
                <w:color w:val="000000"/>
                <w:kern w:val="0"/>
                <w:sz w:val="22"/>
                <w:lang w:bidi="ar"/>
              </w:rPr>
            </w:pPr>
          </w:p>
        </w:tc>
      </w:tr>
    </w:tbl>
    <w:p w:rsidR="00497796" w:rsidRDefault="00497796" w:rsidP="003956FD">
      <w:pPr>
        <w:spacing w:beforeLines="100" w:before="312" w:afterLines="100" w:after="312"/>
        <w:contextualSpacing/>
        <w:rPr>
          <w:rFonts w:ascii="Times New Roman" w:eastAsia="仿宋_GB2312" w:hAnsi="Times New Roman"/>
          <w:sz w:val="32"/>
          <w:szCs w:val="32"/>
        </w:rPr>
        <w:sectPr w:rsidR="00497796" w:rsidSect="00450D49">
          <w:footerReference w:type="default" r:id="rId15"/>
          <w:pgSz w:w="16838" w:h="11906" w:orient="landscape"/>
          <w:pgMar w:top="1746" w:right="1440" w:bottom="1746" w:left="1440" w:header="851" w:footer="992" w:gutter="0"/>
          <w:cols w:space="720"/>
          <w:docGrid w:type="lines" w:linePitch="312"/>
        </w:sectPr>
      </w:pPr>
    </w:p>
    <w:p w:rsidR="00497796" w:rsidRDefault="00EA58B6">
      <w:pPr>
        <w:rPr>
          <w:rFonts w:ascii="Times New Roman" w:eastAsia="仿宋_GB2312" w:hAnsi="Times New Roman"/>
          <w:sz w:val="32"/>
          <w:szCs w:val="32"/>
        </w:rPr>
      </w:pPr>
      <w:r>
        <w:rPr>
          <w:rFonts w:ascii="Times New Roman" w:eastAsia="仿宋_GB2312" w:hAnsi="Times New Roman"/>
          <w:sz w:val="32"/>
          <w:szCs w:val="32"/>
        </w:rPr>
        <w:lastRenderedPageBreak/>
        <w:t>附件</w:t>
      </w:r>
      <w:r>
        <w:rPr>
          <w:rFonts w:ascii="Times New Roman" w:eastAsia="仿宋_GB2312" w:hAnsi="Times New Roman" w:hint="eastAsia"/>
          <w:sz w:val="32"/>
          <w:szCs w:val="32"/>
        </w:rPr>
        <w:t>4</w:t>
      </w:r>
    </w:p>
    <w:tbl>
      <w:tblPr>
        <w:tblW w:w="9560" w:type="dxa"/>
        <w:jc w:val="center"/>
        <w:tblLayout w:type="fixed"/>
        <w:tblLook w:val="04A0" w:firstRow="1" w:lastRow="0" w:firstColumn="1" w:lastColumn="0" w:noHBand="0" w:noVBand="1"/>
      </w:tblPr>
      <w:tblGrid>
        <w:gridCol w:w="880"/>
        <w:gridCol w:w="1177"/>
        <w:gridCol w:w="1523"/>
        <w:gridCol w:w="2237"/>
        <w:gridCol w:w="1418"/>
        <w:gridCol w:w="2325"/>
      </w:tblGrid>
      <w:tr w:rsidR="00497796">
        <w:trPr>
          <w:trHeight w:val="724"/>
          <w:jc w:val="center"/>
        </w:trPr>
        <w:tc>
          <w:tcPr>
            <w:tcW w:w="9560" w:type="dxa"/>
            <w:gridSpan w:val="6"/>
            <w:tcBorders>
              <w:top w:val="nil"/>
              <w:left w:val="nil"/>
              <w:bottom w:val="nil"/>
              <w:right w:val="nil"/>
            </w:tcBorders>
            <w:shd w:val="clear" w:color="auto" w:fill="auto"/>
            <w:noWrap/>
            <w:vAlign w:val="center"/>
          </w:tcPr>
          <w:p w:rsidR="00497796" w:rsidRDefault="00EA58B6">
            <w:pPr>
              <w:widowControl/>
              <w:jc w:val="center"/>
              <w:textAlignment w:val="center"/>
              <w:rPr>
                <w:rFonts w:ascii="黑体" w:eastAsia="黑体" w:hAnsi="宋体" w:cs="黑体"/>
                <w:color w:val="000000"/>
                <w:sz w:val="36"/>
                <w:szCs w:val="36"/>
              </w:rPr>
            </w:pPr>
            <w:r>
              <w:rPr>
                <w:rFonts w:ascii="黑体" w:eastAsia="黑体" w:hAnsi="宋体" w:cs="黑体" w:hint="eastAsia"/>
                <w:color w:val="000000"/>
                <w:sz w:val="36"/>
                <w:szCs w:val="36"/>
              </w:rPr>
              <w:t>退出产能现场审核意见表</w:t>
            </w:r>
          </w:p>
        </w:tc>
      </w:tr>
      <w:tr w:rsidR="00497796">
        <w:trPr>
          <w:trHeight w:val="555"/>
          <w:jc w:val="center"/>
        </w:trPr>
        <w:tc>
          <w:tcPr>
            <w:tcW w:w="9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EA58B6">
            <w:pPr>
              <w:spacing w:line="440" w:lineRule="exact"/>
              <w:jc w:val="center"/>
              <w:rPr>
                <w:rFonts w:ascii="宋体" w:hAnsi="宋体" w:cs="宋体"/>
                <w:color w:val="000000"/>
                <w:sz w:val="22"/>
              </w:rPr>
            </w:pPr>
            <w:r>
              <w:rPr>
                <w:rFonts w:ascii="黑体" w:eastAsia="黑体" w:hAnsi="宋体" w:cs="黑体" w:hint="eastAsia"/>
                <w:color w:val="000000"/>
                <w:kern w:val="0"/>
                <w:sz w:val="28"/>
                <w:szCs w:val="28"/>
                <w:lang w:bidi="ar"/>
              </w:rPr>
              <w:t>退出产能情况</w:t>
            </w:r>
          </w:p>
        </w:tc>
      </w:tr>
      <w:tr w:rsidR="00497796">
        <w:trPr>
          <w:trHeight w:val="653"/>
          <w:jc w:val="center"/>
        </w:trPr>
        <w:tc>
          <w:tcPr>
            <w:tcW w:w="880" w:type="dxa"/>
            <w:vMerge w:val="restart"/>
            <w:tcBorders>
              <w:top w:val="single" w:sz="4" w:space="0" w:color="000000"/>
              <w:left w:val="single" w:sz="4" w:space="0" w:color="000000"/>
              <w:right w:val="single" w:sz="4" w:space="0" w:color="000000"/>
            </w:tcBorders>
            <w:shd w:val="clear" w:color="auto" w:fill="auto"/>
            <w:vAlign w:val="center"/>
          </w:tcPr>
          <w:p w:rsidR="00497796" w:rsidRDefault="00EA58B6">
            <w:pPr>
              <w:widowControl/>
              <w:jc w:val="center"/>
              <w:textAlignment w:val="center"/>
              <w:rPr>
                <w:rFonts w:ascii="宋体" w:hAnsi="宋体" w:cs="宋体"/>
                <w:color w:val="000000"/>
                <w:sz w:val="22"/>
              </w:rPr>
            </w:pPr>
            <w:r>
              <w:rPr>
                <w:rFonts w:ascii="黑体" w:eastAsia="黑体" w:hAnsi="黑体" w:cs="黑体" w:hint="eastAsia"/>
                <w:color w:val="000000"/>
                <w:kern w:val="0"/>
                <w:sz w:val="22"/>
                <w:lang w:bidi="ar"/>
              </w:rPr>
              <w:t>项目1</w:t>
            </w:r>
          </w:p>
        </w:tc>
        <w:tc>
          <w:tcPr>
            <w:tcW w:w="11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EA58B6">
            <w:pPr>
              <w:widowControl/>
              <w:spacing w:line="240" w:lineRule="exact"/>
              <w:jc w:val="center"/>
              <w:textAlignment w:val="center"/>
              <w:rPr>
                <w:rFonts w:ascii="宋体" w:hAnsi="宋体" w:cs="宋体"/>
                <w:color w:val="000000"/>
                <w:sz w:val="22"/>
              </w:rPr>
            </w:pPr>
            <w:r>
              <w:rPr>
                <w:rFonts w:ascii="宋体" w:hAnsi="宋体" w:cs="宋体" w:hint="eastAsia"/>
                <w:color w:val="000000"/>
                <w:kern w:val="0"/>
                <w:sz w:val="22"/>
                <w:lang w:bidi="ar"/>
              </w:rPr>
              <w:t>企业情况</w:t>
            </w: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796" w:rsidRDefault="00EA58B6">
            <w:pPr>
              <w:widowControl/>
              <w:jc w:val="center"/>
              <w:textAlignment w:val="center"/>
              <w:rPr>
                <w:rFonts w:ascii="宋体" w:hAnsi="宋体" w:cs="宋体"/>
                <w:color w:val="000000"/>
                <w:sz w:val="22"/>
              </w:rPr>
            </w:pPr>
            <w:r>
              <w:rPr>
                <w:rFonts w:ascii="宋体" w:hAnsi="宋体" w:cs="宋体" w:hint="eastAsia"/>
                <w:color w:val="000000"/>
                <w:kern w:val="0"/>
                <w:sz w:val="22"/>
                <w:lang w:bidi="ar"/>
              </w:rPr>
              <w:t>企业名称</w:t>
            </w:r>
          </w:p>
        </w:tc>
        <w:tc>
          <w:tcPr>
            <w:tcW w:w="22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796" w:rsidRDefault="00497796">
            <w:pPr>
              <w:widowControl/>
              <w:jc w:val="center"/>
              <w:textAlignment w:val="center"/>
              <w:rPr>
                <w:rFonts w:ascii="宋体" w:hAnsi="宋体" w:cs="宋体"/>
                <w:color w:val="000000"/>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796" w:rsidRDefault="00EA58B6">
            <w:pPr>
              <w:widowControl/>
              <w:jc w:val="center"/>
              <w:textAlignment w:val="center"/>
              <w:rPr>
                <w:rFonts w:ascii="宋体" w:hAnsi="宋体" w:cs="宋体"/>
                <w:color w:val="000000"/>
                <w:sz w:val="22"/>
              </w:rPr>
            </w:pPr>
            <w:r>
              <w:rPr>
                <w:rFonts w:ascii="宋体" w:hAnsi="宋体" w:cs="宋体" w:hint="eastAsia"/>
                <w:color w:val="000000"/>
                <w:kern w:val="0"/>
                <w:sz w:val="22"/>
                <w:lang w:bidi="ar"/>
              </w:rPr>
              <w:t>地址</w:t>
            </w:r>
          </w:p>
        </w:tc>
        <w:tc>
          <w:tcPr>
            <w:tcW w:w="23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796" w:rsidRDefault="00497796">
            <w:pPr>
              <w:jc w:val="center"/>
              <w:rPr>
                <w:rFonts w:ascii="宋体" w:hAnsi="宋体" w:cs="宋体"/>
                <w:color w:val="000000"/>
                <w:sz w:val="22"/>
              </w:rPr>
            </w:pPr>
          </w:p>
        </w:tc>
      </w:tr>
      <w:tr w:rsidR="00497796">
        <w:trPr>
          <w:trHeight w:val="580"/>
          <w:jc w:val="center"/>
        </w:trPr>
        <w:tc>
          <w:tcPr>
            <w:tcW w:w="880" w:type="dxa"/>
            <w:vMerge/>
            <w:tcBorders>
              <w:left w:val="single" w:sz="4" w:space="0" w:color="000000"/>
              <w:right w:val="single" w:sz="4" w:space="0" w:color="000000"/>
            </w:tcBorders>
            <w:shd w:val="clear" w:color="auto" w:fill="auto"/>
            <w:vAlign w:val="center"/>
          </w:tcPr>
          <w:p w:rsidR="00497796" w:rsidRDefault="00497796">
            <w:pPr>
              <w:jc w:val="center"/>
              <w:rPr>
                <w:rFonts w:ascii="宋体" w:hAnsi="宋体" w:cs="宋体"/>
                <w:color w:val="000000"/>
                <w:sz w:val="22"/>
              </w:rPr>
            </w:pPr>
          </w:p>
        </w:tc>
        <w:tc>
          <w:tcPr>
            <w:tcW w:w="11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jc w:val="center"/>
              <w:rPr>
                <w:rFonts w:ascii="宋体" w:hAnsi="宋体" w:cs="宋体"/>
                <w:color w:val="000000"/>
                <w:sz w:val="22"/>
              </w:rPr>
            </w:pPr>
          </w:p>
        </w:tc>
        <w:tc>
          <w:tcPr>
            <w:tcW w:w="1523" w:type="dxa"/>
            <w:tcBorders>
              <w:top w:val="single" w:sz="4" w:space="0" w:color="000000"/>
              <w:left w:val="nil"/>
              <w:bottom w:val="single" w:sz="4" w:space="0" w:color="000000"/>
              <w:right w:val="single" w:sz="4" w:space="0" w:color="000000"/>
            </w:tcBorders>
            <w:shd w:val="clear" w:color="auto" w:fill="auto"/>
            <w:vAlign w:val="center"/>
          </w:tcPr>
          <w:p w:rsidR="00497796" w:rsidRDefault="00EA58B6">
            <w:pPr>
              <w:jc w:val="center"/>
              <w:rPr>
                <w:rFonts w:ascii="宋体" w:hAnsi="宋体" w:cs="宋体"/>
                <w:color w:val="000000"/>
                <w:sz w:val="22"/>
              </w:rPr>
            </w:pPr>
            <w:r>
              <w:rPr>
                <w:rFonts w:ascii="宋体" w:hAnsi="宋体" w:cs="宋体" w:hint="eastAsia"/>
                <w:color w:val="000000"/>
                <w:kern w:val="0"/>
                <w:sz w:val="22"/>
                <w:lang w:bidi="ar"/>
              </w:rPr>
              <w:t>统一社会信用代码</w:t>
            </w:r>
          </w:p>
        </w:tc>
        <w:tc>
          <w:tcPr>
            <w:tcW w:w="2237" w:type="dxa"/>
            <w:tcBorders>
              <w:top w:val="single" w:sz="4" w:space="0" w:color="000000"/>
              <w:left w:val="nil"/>
              <w:bottom w:val="single" w:sz="4" w:space="0" w:color="000000"/>
              <w:right w:val="single" w:sz="4" w:space="0" w:color="000000"/>
            </w:tcBorders>
            <w:shd w:val="clear" w:color="auto" w:fill="auto"/>
            <w:vAlign w:val="center"/>
          </w:tcPr>
          <w:p w:rsidR="00497796" w:rsidRDefault="00497796">
            <w:pPr>
              <w:widowControl/>
              <w:jc w:val="center"/>
              <w:textAlignment w:val="center"/>
              <w:rPr>
                <w:rFonts w:ascii="宋体" w:hAnsi="宋体" w:cs="宋体"/>
                <w:color w:val="000000"/>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EA58B6">
            <w:pPr>
              <w:jc w:val="center"/>
              <w:rPr>
                <w:rFonts w:ascii="宋体" w:hAnsi="宋体" w:cs="宋体"/>
                <w:color w:val="000000"/>
                <w:sz w:val="22"/>
              </w:rPr>
            </w:pPr>
            <w:r>
              <w:rPr>
                <w:rFonts w:ascii="宋体" w:hAnsi="宋体" w:cs="宋体" w:hint="eastAsia"/>
                <w:color w:val="000000"/>
                <w:sz w:val="22"/>
              </w:rPr>
              <w:t>联系人及</w:t>
            </w:r>
          </w:p>
          <w:p w:rsidR="00497796" w:rsidRDefault="00EA58B6">
            <w:pPr>
              <w:jc w:val="center"/>
              <w:rPr>
                <w:rFonts w:ascii="宋体" w:hAnsi="宋体" w:cs="宋体"/>
                <w:color w:val="000000"/>
                <w:sz w:val="22"/>
              </w:rPr>
            </w:pPr>
            <w:r>
              <w:rPr>
                <w:rFonts w:ascii="宋体" w:hAnsi="宋体" w:cs="宋体" w:hint="eastAsia"/>
                <w:color w:val="000000"/>
                <w:sz w:val="22"/>
              </w:rPr>
              <w:t>联系方式</w:t>
            </w: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jc w:val="center"/>
              <w:rPr>
                <w:rFonts w:ascii="宋体" w:hAnsi="宋体" w:cs="宋体"/>
                <w:color w:val="000000"/>
                <w:sz w:val="22"/>
              </w:rPr>
            </w:pPr>
          </w:p>
        </w:tc>
      </w:tr>
      <w:tr w:rsidR="00497796">
        <w:trPr>
          <w:trHeight w:val="622"/>
          <w:jc w:val="center"/>
        </w:trPr>
        <w:tc>
          <w:tcPr>
            <w:tcW w:w="880" w:type="dxa"/>
            <w:vMerge/>
            <w:tcBorders>
              <w:left w:val="single" w:sz="4" w:space="0" w:color="000000"/>
              <w:right w:val="single" w:sz="4" w:space="0" w:color="000000"/>
            </w:tcBorders>
            <w:shd w:val="clear" w:color="auto" w:fill="auto"/>
            <w:vAlign w:val="center"/>
          </w:tcPr>
          <w:p w:rsidR="00497796" w:rsidRDefault="00497796">
            <w:pPr>
              <w:jc w:val="center"/>
              <w:rPr>
                <w:rFonts w:ascii="宋体" w:hAnsi="宋体" w:cs="宋体"/>
                <w:color w:val="000000"/>
                <w:sz w:val="22"/>
              </w:rPr>
            </w:pPr>
          </w:p>
        </w:tc>
        <w:tc>
          <w:tcPr>
            <w:tcW w:w="11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EA58B6">
            <w:pPr>
              <w:widowControl/>
              <w:spacing w:line="240" w:lineRule="exact"/>
              <w:jc w:val="center"/>
              <w:textAlignment w:val="center"/>
              <w:rPr>
                <w:rFonts w:ascii="宋体" w:hAnsi="宋体" w:cs="宋体"/>
                <w:color w:val="000000"/>
                <w:sz w:val="22"/>
              </w:rPr>
            </w:pPr>
            <w:r>
              <w:rPr>
                <w:rFonts w:ascii="宋体" w:hAnsi="宋体" w:cs="宋体" w:hint="eastAsia"/>
                <w:color w:val="000000"/>
                <w:kern w:val="0"/>
                <w:sz w:val="22"/>
                <w:lang w:bidi="ar"/>
              </w:rPr>
              <w:t>退出产能情况</w:t>
            </w:r>
          </w:p>
        </w:tc>
        <w:tc>
          <w:tcPr>
            <w:tcW w:w="1523" w:type="dxa"/>
            <w:tcBorders>
              <w:top w:val="single" w:sz="4" w:space="0" w:color="000000"/>
              <w:left w:val="nil"/>
              <w:bottom w:val="single" w:sz="4" w:space="0" w:color="000000"/>
              <w:right w:val="single" w:sz="4" w:space="0" w:color="000000"/>
            </w:tcBorders>
            <w:shd w:val="clear" w:color="auto" w:fill="auto"/>
            <w:vAlign w:val="center"/>
          </w:tcPr>
          <w:p w:rsidR="00497796" w:rsidRDefault="00EA58B6">
            <w:pPr>
              <w:widowControl/>
              <w:jc w:val="center"/>
              <w:textAlignment w:val="center"/>
              <w:rPr>
                <w:rFonts w:ascii="宋体" w:hAnsi="宋体" w:cs="宋体"/>
                <w:color w:val="000000"/>
                <w:sz w:val="22"/>
              </w:rPr>
            </w:pPr>
            <w:r>
              <w:rPr>
                <w:rFonts w:ascii="宋体" w:hAnsi="宋体" w:cs="宋体" w:hint="eastAsia"/>
                <w:color w:val="000000"/>
                <w:kern w:val="0"/>
                <w:sz w:val="22"/>
                <w:lang w:bidi="ar"/>
              </w:rPr>
              <w:t>主体设备（生产线）名称</w:t>
            </w:r>
          </w:p>
        </w:tc>
        <w:tc>
          <w:tcPr>
            <w:tcW w:w="2237" w:type="dxa"/>
            <w:tcBorders>
              <w:top w:val="single" w:sz="4" w:space="0" w:color="000000"/>
              <w:left w:val="nil"/>
              <w:bottom w:val="single" w:sz="4" w:space="0" w:color="000000"/>
              <w:right w:val="single" w:sz="4" w:space="0" w:color="000000"/>
            </w:tcBorders>
            <w:shd w:val="clear" w:color="auto" w:fill="auto"/>
            <w:vAlign w:val="center"/>
          </w:tcPr>
          <w:p w:rsidR="00497796" w:rsidRDefault="00497796">
            <w:pPr>
              <w:widowControl/>
              <w:jc w:val="center"/>
              <w:textAlignment w:val="center"/>
              <w:rPr>
                <w:rFonts w:ascii="宋体" w:hAnsi="宋体" w:cs="宋体"/>
                <w:color w:val="000000"/>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796" w:rsidRDefault="00EA58B6">
            <w:pPr>
              <w:widowControl/>
              <w:jc w:val="center"/>
              <w:textAlignment w:val="center"/>
              <w:rPr>
                <w:rFonts w:ascii="宋体" w:hAnsi="宋体" w:cs="宋体"/>
                <w:color w:val="000000"/>
                <w:sz w:val="22"/>
              </w:rPr>
            </w:pPr>
            <w:r>
              <w:rPr>
                <w:rFonts w:ascii="宋体" w:hAnsi="宋体" w:cs="宋体" w:hint="eastAsia"/>
                <w:color w:val="000000"/>
                <w:kern w:val="0"/>
                <w:sz w:val="22"/>
                <w:lang w:bidi="ar"/>
              </w:rPr>
              <w:t>规格型号及数量</w:t>
            </w: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jc w:val="center"/>
              <w:rPr>
                <w:rFonts w:ascii="宋体" w:hAnsi="宋体" w:cs="宋体"/>
                <w:color w:val="000000"/>
                <w:kern w:val="0"/>
                <w:sz w:val="22"/>
                <w:lang w:bidi="ar"/>
              </w:rPr>
            </w:pPr>
          </w:p>
        </w:tc>
      </w:tr>
      <w:tr w:rsidR="00497796">
        <w:trPr>
          <w:trHeight w:val="636"/>
          <w:jc w:val="center"/>
        </w:trPr>
        <w:tc>
          <w:tcPr>
            <w:tcW w:w="880" w:type="dxa"/>
            <w:vMerge/>
            <w:tcBorders>
              <w:left w:val="single" w:sz="4" w:space="0" w:color="000000"/>
              <w:right w:val="single" w:sz="4" w:space="0" w:color="000000"/>
            </w:tcBorders>
            <w:shd w:val="clear" w:color="auto" w:fill="auto"/>
            <w:vAlign w:val="center"/>
          </w:tcPr>
          <w:p w:rsidR="00497796" w:rsidRDefault="00497796">
            <w:pPr>
              <w:jc w:val="center"/>
              <w:rPr>
                <w:rFonts w:ascii="宋体" w:hAnsi="宋体" w:cs="宋体"/>
                <w:color w:val="000000"/>
                <w:sz w:val="22"/>
              </w:rPr>
            </w:pPr>
          </w:p>
        </w:tc>
        <w:tc>
          <w:tcPr>
            <w:tcW w:w="11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jc w:val="center"/>
              <w:rPr>
                <w:rFonts w:ascii="宋体" w:hAnsi="宋体" w:cs="宋体"/>
                <w:color w:val="000000"/>
                <w:sz w:val="22"/>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EA58B6">
            <w:pPr>
              <w:jc w:val="center"/>
              <w:rPr>
                <w:rFonts w:ascii="宋体" w:hAnsi="宋体" w:cs="宋体"/>
                <w:color w:val="000000"/>
                <w:kern w:val="0"/>
                <w:sz w:val="22"/>
                <w:lang w:bidi="ar"/>
              </w:rPr>
            </w:pPr>
            <w:r>
              <w:rPr>
                <w:rFonts w:ascii="宋体" w:hAnsi="宋体" w:cs="宋体" w:hint="eastAsia"/>
                <w:color w:val="000000"/>
                <w:kern w:val="0"/>
                <w:sz w:val="22"/>
                <w:lang w:bidi="ar"/>
              </w:rPr>
              <w:t>设计产能</w:t>
            </w:r>
          </w:p>
          <w:p w:rsidR="00497796" w:rsidRDefault="00EA58B6">
            <w:pPr>
              <w:jc w:val="center"/>
              <w:rPr>
                <w:rFonts w:ascii="宋体" w:hAnsi="宋体" w:cs="宋体"/>
                <w:color w:val="000000"/>
                <w:sz w:val="22"/>
              </w:rPr>
            </w:pPr>
            <w:r>
              <w:rPr>
                <w:rFonts w:ascii="宋体" w:hAnsi="宋体" w:cs="宋体" w:hint="eastAsia"/>
                <w:color w:val="000000"/>
                <w:kern w:val="0"/>
                <w:sz w:val="22"/>
                <w:lang w:bidi="ar"/>
              </w:rPr>
              <w:t>（万吨/年）</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widowControl/>
              <w:jc w:val="center"/>
              <w:textAlignment w:val="center"/>
              <w:rPr>
                <w:rFonts w:ascii="宋体" w:hAnsi="宋体" w:cs="宋体"/>
                <w:color w:val="000000"/>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EA58B6">
            <w:pPr>
              <w:jc w:val="center"/>
              <w:rPr>
                <w:rFonts w:ascii="宋体" w:hAnsi="宋体" w:cs="宋体"/>
                <w:color w:val="000000"/>
                <w:sz w:val="22"/>
              </w:rPr>
            </w:pPr>
            <w:r>
              <w:rPr>
                <w:rFonts w:ascii="宋体" w:hAnsi="宋体" w:cs="宋体" w:hint="eastAsia"/>
                <w:color w:val="000000"/>
                <w:kern w:val="0"/>
                <w:sz w:val="22"/>
                <w:lang w:bidi="ar"/>
              </w:rPr>
              <w:t>主要产品</w:t>
            </w: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jc w:val="center"/>
              <w:rPr>
                <w:rFonts w:ascii="宋体" w:hAnsi="宋体" w:cs="宋体"/>
                <w:color w:val="000000"/>
                <w:sz w:val="22"/>
              </w:rPr>
            </w:pPr>
          </w:p>
        </w:tc>
      </w:tr>
      <w:tr w:rsidR="00497796">
        <w:trPr>
          <w:trHeight w:val="540"/>
          <w:jc w:val="center"/>
        </w:trPr>
        <w:tc>
          <w:tcPr>
            <w:tcW w:w="880" w:type="dxa"/>
            <w:vMerge/>
            <w:tcBorders>
              <w:left w:val="single" w:sz="4" w:space="0" w:color="000000"/>
              <w:right w:val="single" w:sz="4" w:space="0" w:color="000000"/>
            </w:tcBorders>
            <w:shd w:val="clear" w:color="auto" w:fill="auto"/>
            <w:vAlign w:val="center"/>
          </w:tcPr>
          <w:p w:rsidR="00497796" w:rsidRDefault="00497796">
            <w:pPr>
              <w:jc w:val="center"/>
              <w:rPr>
                <w:rFonts w:ascii="宋体" w:hAnsi="宋体" w:cs="宋体"/>
                <w:color w:val="000000"/>
                <w:sz w:val="22"/>
              </w:rPr>
            </w:pPr>
          </w:p>
        </w:tc>
        <w:tc>
          <w:tcPr>
            <w:tcW w:w="1177" w:type="dxa"/>
            <w:vMerge w:val="restart"/>
            <w:tcBorders>
              <w:top w:val="single" w:sz="4" w:space="0" w:color="000000"/>
              <w:left w:val="single" w:sz="4" w:space="0" w:color="000000"/>
              <w:right w:val="single" w:sz="4" w:space="0" w:color="000000"/>
            </w:tcBorders>
            <w:shd w:val="clear" w:color="auto" w:fill="auto"/>
            <w:vAlign w:val="center"/>
          </w:tcPr>
          <w:p w:rsidR="00497796" w:rsidRDefault="00EA58B6">
            <w:pPr>
              <w:widowControl/>
              <w:spacing w:line="240" w:lineRule="exact"/>
              <w:jc w:val="center"/>
              <w:textAlignment w:val="center"/>
              <w:rPr>
                <w:rFonts w:ascii="宋体" w:hAnsi="宋体" w:cs="宋体"/>
                <w:color w:val="000000"/>
                <w:sz w:val="22"/>
              </w:rPr>
            </w:pPr>
            <w:r>
              <w:rPr>
                <w:rFonts w:ascii="宋体" w:hAnsi="宋体" w:cs="宋体" w:hint="eastAsia"/>
                <w:color w:val="000000"/>
                <w:kern w:val="0"/>
                <w:sz w:val="22"/>
                <w:lang w:bidi="ar"/>
              </w:rPr>
              <w:t>手续情况</w:t>
            </w:r>
            <w:r>
              <w:rPr>
                <w:rFonts w:ascii="宋体" w:hAnsi="宋体" w:cs="宋体" w:hint="eastAsia"/>
                <w:color w:val="000000"/>
                <w:kern w:val="0"/>
                <w:sz w:val="22"/>
                <w:lang w:bidi="ar"/>
              </w:rPr>
              <w:br/>
            </w:r>
            <w:r>
              <w:rPr>
                <w:rStyle w:val="font01"/>
                <w:rFonts w:hint="default"/>
                <w:sz w:val="22"/>
                <w:szCs w:val="22"/>
                <w:lang w:bidi="ar"/>
              </w:rPr>
              <w:t>（文件名、手续名及文号、证号）</w:t>
            </w: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796" w:rsidRDefault="00EA58B6">
            <w:pPr>
              <w:widowControl/>
              <w:jc w:val="center"/>
              <w:textAlignment w:val="center"/>
              <w:rPr>
                <w:rFonts w:ascii="宋体" w:hAnsi="宋体" w:cs="宋体"/>
                <w:color w:val="000000"/>
                <w:sz w:val="22"/>
              </w:rPr>
            </w:pPr>
            <w:r>
              <w:rPr>
                <w:rFonts w:ascii="宋体" w:hAnsi="宋体" w:cs="宋体" w:hint="eastAsia"/>
                <w:color w:val="000000"/>
                <w:kern w:val="0"/>
                <w:sz w:val="22"/>
                <w:lang w:bidi="ar"/>
              </w:rPr>
              <w:t>备案</w:t>
            </w:r>
          </w:p>
        </w:tc>
        <w:tc>
          <w:tcPr>
            <w:tcW w:w="22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796" w:rsidRDefault="00EA58B6">
            <w:pPr>
              <w:widowControl/>
              <w:jc w:val="center"/>
              <w:textAlignment w:val="center"/>
              <w:rPr>
                <w:rFonts w:ascii="宋体" w:hAnsi="宋体" w:cs="宋体"/>
                <w:color w:val="000000"/>
                <w:sz w:val="22"/>
              </w:rPr>
            </w:pPr>
            <w:r>
              <w:rPr>
                <w:rFonts w:ascii="宋体" w:hAnsi="宋体" w:cs="宋体" w:hint="eastAsia"/>
                <w:color w:val="000000"/>
                <w:sz w:val="22"/>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796" w:rsidRDefault="00EA58B6">
            <w:pPr>
              <w:widowControl/>
              <w:jc w:val="center"/>
              <w:textAlignment w:val="center"/>
              <w:rPr>
                <w:rFonts w:ascii="宋体" w:hAnsi="宋体" w:cs="宋体"/>
                <w:color w:val="000000"/>
                <w:sz w:val="22"/>
              </w:rPr>
            </w:pPr>
            <w:r>
              <w:rPr>
                <w:rFonts w:ascii="宋体" w:hAnsi="宋体" w:cs="宋体" w:hint="eastAsia"/>
                <w:color w:val="000000"/>
                <w:kern w:val="0"/>
                <w:sz w:val="22"/>
                <w:lang w:bidi="ar"/>
              </w:rPr>
              <w:t>环评批复</w:t>
            </w:r>
          </w:p>
        </w:tc>
        <w:tc>
          <w:tcPr>
            <w:tcW w:w="23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796" w:rsidRDefault="00497796">
            <w:pPr>
              <w:jc w:val="center"/>
              <w:rPr>
                <w:rFonts w:ascii="宋体" w:hAnsi="宋体" w:cs="宋体"/>
                <w:color w:val="000000"/>
                <w:sz w:val="22"/>
              </w:rPr>
            </w:pPr>
          </w:p>
        </w:tc>
      </w:tr>
      <w:tr w:rsidR="00497796">
        <w:trPr>
          <w:trHeight w:val="567"/>
          <w:jc w:val="center"/>
        </w:trPr>
        <w:tc>
          <w:tcPr>
            <w:tcW w:w="880" w:type="dxa"/>
            <w:vMerge/>
            <w:tcBorders>
              <w:left w:val="single" w:sz="4" w:space="0" w:color="000000"/>
              <w:right w:val="single" w:sz="4" w:space="0" w:color="000000"/>
            </w:tcBorders>
            <w:shd w:val="clear" w:color="auto" w:fill="auto"/>
            <w:vAlign w:val="center"/>
          </w:tcPr>
          <w:p w:rsidR="00497796" w:rsidRDefault="00497796">
            <w:pPr>
              <w:jc w:val="center"/>
              <w:rPr>
                <w:rFonts w:ascii="宋体" w:hAnsi="宋体" w:cs="宋体"/>
                <w:color w:val="000000"/>
                <w:sz w:val="22"/>
              </w:rPr>
            </w:pPr>
          </w:p>
        </w:tc>
        <w:tc>
          <w:tcPr>
            <w:tcW w:w="1177" w:type="dxa"/>
            <w:vMerge/>
            <w:tcBorders>
              <w:left w:val="single" w:sz="4" w:space="0" w:color="000000"/>
              <w:right w:val="single" w:sz="4" w:space="0" w:color="000000"/>
            </w:tcBorders>
            <w:shd w:val="clear" w:color="auto" w:fill="auto"/>
            <w:vAlign w:val="center"/>
          </w:tcPr>
          <w:p w:rsidR="00497796" w:rsidRDefault="00497796">
            <w:pPr>
              <w:jc w:val="center"/>
              <w:rPr>
                <w:rFonts w:ascii="宋体" w:hAnsi="宋体" w:cs="宋体"/>
                <w:color w:val="000000"/>
                <w:sz w:val="22"/>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EA58B6">
            <w:pPr>
              <w:jc w:val="center"/>
              <w:rPr>
                <w:rFonts w:ascii="宋体" w:hAnsi="宋体" w:cs="宋体"/>
                <w:color w:val="000000"/>
                <w:sz w:val="22"/>
              </w:rPr>
            </w:pPr>
            <w:r>
              <w:rPr>
                <w:rFonts w:ascii="宋体" w:hAnsi="宋体" w:cs="宋体" w:hint="eastAsia"/>
                <w:color w:val="000000"/>
                <w:kern w:val="0"/>
                <w:sz w:val="22"/>
                <w:lang w:bidi="ar"/>
              </w:rPr>
              <w:t>环保验收</w:t>
            </w:r>
          </w:p>
        </w:tc>
        <w:tc>
          <w:tcPr>
            <w:tcW w:w="2237" w:type="dxa"/>
            <w:tcBorders>
              <w:top w:val="single" w:sz="4" w:space="0" w:color="000000"/>
              <w:left w:val="single" w:sz="4" w:space="0" w:color="000000"/>
              <w:bottom w:val="single" w:sz="4" w:space="0" w:color="000000"/>
              <w:right w:val="single" w:sz="4" w:space="0" w:color="auto"/>
            </w:tcBorders>
            <w:shd w:val="clear" w:color="auto" w:fill="auto"/>
            <w:vAlign w:val="center"/>
          </w:tcPr>
          <w:p w:rsidR="00497796" w:rsidRDefault="00497796">
            <w:pPr>
              <w:widowControl/>
              <w:jc w:val="center"/>
              <w:textAlignment w:val="center"/>
              <w:rPr>
                <w:rFonts w:ascii="宋体" w:hAnsi="宋体" w:cs="宋体"/>
                <w:color w:val="000000"/>
                <w:sz w:val="22"/>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497796" w:rsidRDefault="00EA58B6">
            <w:pPr>
              <w:jc w:val="center"/>
              <w:rPr>
                <w:rFonts w:ascii="宋体" w:hAnsi="宋体" w:cs="宋体"/>
                <w:color w:val="000000"/>
                <w:sz w:val="22"/>
              </w:rPr>
            </w:pPr>
            <w:r>
              <w:rPr>
                <w:rFonts w:ascii="宋体" w:hAnsi="宋体" w:cs="宋体" w:hint="eastAsia"/>
                <w:color w:val="000000"/>
                <w:kern w:val="0"/>
                <w:sz w:val="22"/>
                <w:lang w:bidi="ar"/>
              </w:rPr>
              <w:t>排污许可证</w:t>
            </w: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jc w:val="center"/>
              <w:rPr>
                <w:rFonts w:ascii="宋体" w:hAnsi="宋体" w:cs="宋体"/>
                <w:color w:val="000000"/>
                <w:sz w:val="22"/>
              </w:rPr>
            </w:pPr>
          </w:p>
        </w:tc>
      </w:tr>
      <w:tr w:rsidR="00497796">
        <w:trPr>
          <w:trHeight w:val="598"/>
          <w:jc w:val="center"/>
        </w:trPr>
        <w:tc>
          <w:tcPr>
            <w:tcW w:w="880" w:type="dxa"/>
            <w:vMerge/>
            <w:tcBorders>
              <w:left w:val="single" w:sz="4" w:space="0" w:color="000000"/>
              <w:bottom w:val="single" w:sz="4" w:space="0" w:color="000000"/>
              <w:right w:val="single" w:sz="4" w:space="0" w:color="000000"/>
            </w:tcBorders>
            <w:shd w:val="clear" w:color="auto" w:fill="auto"/>
            <w:vAlign w:val="center"/>
          </w:tcPr>
          <w:p w:rsidR="00497796" w:rsidRDefault="00497796">
            <w:pPr>
              <w:jc w:val="center"/>
              <w:rPr>
                <w:rFonts w:ascii="宋体" w:hAnsi="宋体" w:cs="宋体"/>
                <w:color w:val="000000"/>
                <w:sz w:val="22"/>
              </w:rPr>
            </w:pPr>
          </w:p>
        </w:tc>
        <w:tc>
          <w:tcPr>
            <w:tcW w:w="1177" w:type="dxa"/>
            <w:vMerge/>
            <w:tcBorders>
              <w:left w:val="single" w:sz="4" w:space="0" w:color="000000"/>
              <w:bottom w:val="single" w:sz="4" w:space="0" w:color="000000"/>
              <w:right w:val="single" w:sz="4" w:space="0" w:color="000000"/>
            </w:tcBorders>
            <w:shd w:val="clear" w:color="auto" w:fill="auto"/>
            <w:vAlign w:val="center"/>
          </w:tcPr>
          <w:p w:rsidR="00497796" w:rsidRDefault="00497796">
            <w:pPr>
              <w:jc w:val="center"/>
              <w:rPr>
                <w:rFonts w:ascii="宋体" w:hAnsi="宋体" w:cs="宋体"/>
                <w:color w:val="000000"/>
                <w:sz w:val="22"/>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EA58B6">
            <w:pPr>
              <w:jc w:val="center"/>
              <w:rPr>
                <w:rFonts w:ascii="宋体" w:hAnsi="宋体" w:cs="宋体"/>
                <w:color w:val="000000"/>
                <w:sz w:val="22"/>
              </w:rPr>
            </w:pPr>
            <w:r>
              <w:rPr>
                <w:rFonts w:ascii="宋体" w:hAnsi="宋体" w:cs="宋体" w:hint="eastAsia"/>
                <w:color w:val="000000"/>
                <w:kern w:val="0"/>
                <w:sz w:val="22"/>
                <w:lang w:bidi="ar"/>
              </w:rPr>
              <w:t>土地证</w:t>
            </w:r>
          </w:p>
        </w:tc>
        <w:tc>
          <w:tcPr>
            <w:tcW w:w="2237" w:type="dxa"/>
            <w:tcBorders>
              <w:top w:val="single" w:sz="4" w:space="0" w:color="000000"/>
              <w:left w:val="single" w:sz="4" w:space="0" w:color="000000"/>
              <w:bottom w:val="single" w:sz="4" w:space="0" w:color="000000"/>
              <w:right w:val="single" w:sz="4" w:space="0" w:color="auto"/>
            </w:tcBorders>
            <w:shd w:val="clear" w:color="auto" w:fill="auto"/>
            <w:vAlign w:val="center"/>
          </w:tcPr>
          <w:p w:rsidR="00497796" w:rsidRDefault="00497796">
            <w:pPr>
              <w:widowControl/>
              <w:jc w:val="center"/>
              <w:textAlignment w:val="center"/>
              <w:rPr>
                <w:rFonts w:ascii="宋体" w:hAnsi="宋体" w:cs="宋体"/>
                <w:color w:val="000000"/>
                <w:sz w:val="22"/>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497796" w:rsidRDefault="00EA58B6">
            <w:pPr>
              <w:jc w:val="center"/>
              <w:rPr>
                <w:rFonts w:ascii="宋体" w:hAnsi="宋体" w:cs="宋体"/>
                <w:color w:val="000000"/>
                <w:sz w:val="22"/>
              </w:rPr>
            </w:pPr>
            <w:r>
              <w:rPr>
                <w:rFonts w:ascii="宋体" w:hAnsi="宋体" w:cs="宋体" w:hint="eastAsia"/>
                <w:color w:val="000000"/>
                <w:kern w:val="0"/>
                <w:sz w:val="22"/>
                <w:lang w:bidi="ar"/>
              </w:rPr>
              <w:t>能评批复</w:t>
            </w: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jc w:val="center"/>
              <w:rPr>
                <w:rFonts w:ascii="宋体" w:hAnsi="宋体" w:cs="宋体"/>
                <w:color w:val="000000"/>
                <w:sz w:val="22"/>
              </w:rPr>
            </w:pPr>
          </w:p>
        </w:tc>
      </w:tr>
      <w:tr w:rsidR="00497796">
        <w:trPr>
          <w:trHeight w:val="428"/>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EA58B6">
            <w:pPr>
              <w:jc w:val="center"/>
              <w:rPr>
                <w:rFonts w:ascii="宋体" w:hAnsi="宋体" w:cs="宋体"/>
                <w:color w:val="000000"/>
                <w:sz w:val="22"/>
              </w:rPr>
            </w:pPr>
            <w:r>
              <w:rPr>
                <w:rFonts w:ascii="黑体" w:eastAsia="黑体" w:hAnsi="黑体" w:cs="黑体" w:hint="eastAsia"/>
                <w:color w:val="000000"/>
                <w:kern w:val="0"/>
                <w:sz w:val="22"/>
                <w:lang w:bidi="ar"/>
              </w:rPr>
              <w:t>项目2</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jc w:val="center"/>
              <w:rPr>
                <w:rFonts w:ascii="宋体" w:hAnsi="宋体" w:cs="宋体"/>
                <w:color w:val="000000"/>
                <w:sz w:val="22"/>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jc w:val="center"/>
              <w:rPr>
                <w:rFonts w:ascii="宋体" w:hAnsi="宋体" w:cs="宋体"/>
                <w:color w:val="000000"/>
                <w:kern w:val="0"/>
                <w:sz w:val="22"/>
                <w:lang w:bidi="ar"/>
              </w:rPr>
            </w:pPr>
          </w:p>
        </w:tc>
        <w:tc>
          <w:tcPr>
            <w:tcW w:w="2237" w:type="dxa"/>
            <w:tcBorders>
              <w:top w:val="single" w:sz="4" w:space="0" w:color="000000"/>
              <w:left w:val="single" w:sz="4" w:space="0" w:color="000000"/>
              <w:bottom w:val="single" w:sz="4" w:space="0" w:color="000000"/>
              <w:right w:val="single" w:sz="4" w:space="0" w:color="auto"/>
            </w:tcBorders>
            <w:shd w:val="clear" w:color="auto" w:fill="auto"/>
            <w:vAlign w:val="center"/>
          </w:tcPr>
          <w:p w:rsidR="00497796" w:rsidRDefault="00497796">
            <w:pPr>
              <w:widowControl/>
              <w:jc w:val="center"/>
              <w:textAlignment w:val="center"/>
              <w:rPr>
                <w:rFonts w:ascii="宋体" w:hAnsi="宋体" w:cs="宋体"/>
                <w:color w:val="000000"/>
                <w:sz w:val="22"/>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497796" w:rsidRDefault="00497796">
            <w:pPr>
              <w:jc w:val="center"/>
              <w:rPr>
                <w:rFonts w:ascii="宋体" w:hAnsi="宋体" w:cs="宋体"/>
                <w:color w:val="000000"/>
                <w:kern w:val="0"/>
                <w:sz w:val="22"/>
                <w:lang w:bidi="ar"/>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jc w:val="center"/>
              <w:rPr>
                <w:rFonts w:ascii="宋体" w:hAnsi="宋体" w:cs="宋体"/>
                <w:color w:val="000000"/>
                <w:sz w:val="22"/>
              </w:rPr>
            </w:pPr>
          </w:p>
        </w:tc>
      </w:tr>
      <w:tr w:rsidR="00497796">
        <w:trPr>
          <w:trHeight w:val="428"/>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EA58B6">
            <w:pPr>
              <w:jc w:val="center"/>
              <w:rPr>
                <w:rFonts w:ascii="宋体" w:hAnsi="宋体" w:cs="宋体"/>
                <w:color w:val="000000"/>
                <w:sz w:val="22"/>
              </w:rPr>
            </w:pPr>
            <w:r>
              <w:rPr>
                <w:rFonts w:ascii="宋体" w:hAnsi="宋体" w:cs="宋体" w:hint="eastAsia"/>
                <w:color w:val="000000"/>
                <w:sz w:val="22"/>
              </w:rPr>
              <w:t>……</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jc w:val="center"/>
              <w:rPr>
                <w:rFonts w:ascii="宋体" w:hAnsi="宋体" w:cs="宋体"/>
                <w:color w:val="000000"/>
                <w:sz w:val="22"/>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jc w:val="center"/>
              <w:rPr>
                <w:rFonts w:ascii="宋体" w:hAnsi="宋体" w:cs="宋体"/>
                <w:color w:val="000000"/>
                <w:kern w:val="0"/>
                <w:sz w:val="22"/>
                <w:lang w:bidi="ar"/>
              </w:rPr>
            </w:pPr>
          </w:p>
        </w:tc>
        <w:tc>
          <w:tcPr>
            <w:tcW w:w="2237" w:type="dxa"/>
            <w:tcBorders>
              <w:top w:val="single" w:sz="4" w:space="0" w:color="000000"/>
              <w:left w:val="single" w:sz="4" w:space="0" w:color="000000"/>
              <w:bottom w:val="single" w:sz="4" w:space="0" w:color="000000"/>
              <w:right w:val="single" w:sz="4" w:space="0" w:color="auto"/>
            </w:tcBorders>
            <w:shd w:val="clear" w:color="auto" w:fill="auto"/>
            <w:vAlign w:val="center"/>
          </w:tcPr>
          <w:p w:rsidR="00497796" w:rsidRDefault="00497796">
            <w:pPr>
              <w:widowControl/>
              <w:jc w:val="center"/>
              <w:textAlignment w:val="center"/>
              <w:rPr>
                <w:rFonts w:ascii="宋体" w:hAnsi="宋体" w:cs="宋体"/>
                <w:color w:val="000000"/>
                <w:sz w:val="22"/>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497796" w:rsidRDefault="00497796">
            <w:pPr>
              <w:jc w:val="center"/>
              <w:rPr>
                <w:rFonts w:ascii="宋体" w:hAnsi="宋体" w:cs="宋体"/>
                <w:color w:val="000000"/>
                <w:kern w:val="0"/>
                <w:sz w:val="22"/>
                <w:lang w:bidi="ar"/>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497796">
            <w:pPr>
              <w:jc w:val="center"/>
              <w:rPr>
                <w:rFonts w:ascii="宋体" w:hAnsi="宋体" w:cs="宋体"/>
                <w:color w:val="000000"/>
                <w:sz w:val="22"/>
              </w:rPr>
            </w:pPr>
          </w:p>
        </w:tc>
      </w:tr>
      <w:tr w:rsidR="00497796">
        <w:trPr>
          <w:trHeight w:val="555"/>
          <w:jc w:val="center"/>
        </w:trPr>
        <w:tc>
          <w:tcPr>
            <w:tcW w:w="9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EA58B6">
            <w:pPr>
              <w:widowControl/>
              <w:spacing w:line="440" w:lineRule="exact"/>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bidi="ar"/>
              </w:rPr>
              <w:t>审 查 意 见</w:t>
            </w:r>
          </w:p>
        </w:tc>
      </w:tr>
      <w:tr w:rsidR="00497796">
        <w:trPr>
          <w:trHeight w:val="3521"/>
          <w:jc w:val="center"/>
        </w:trPr>
        <w:tc>
          <w:tcPr>
            <w:tcW w:w="9560"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rsidR="00497796" w:rsidRDefault="00497796">
            <w:pPr>
              <w:widowControl/>
              <w:jc w:val="left"/>
              <w:textAlignment w:val="center"/>
              <w:rPr>
                <w:rFonts w:ascii="宋体" w:hAnsi="宋体" w:cs="宋体"/>
                <w:color w:val="000000"/>
                <w:sz w:val="22"/>
              </w:rPr>
            </w:pPr>
          </w:p>
          <w:p w:rsidR="00497796" w:rsidRDefault="00497796">
            <w:pPr>
              <w:widowControl/>
              <w:jc w:val="left"/>
              <w:textAlignment w:val="center"/>
              <w:rPr>
                <w:rFonts w:ascii="宋体" w:hAnsi="宋体" w:cs="宋体"/>
                <w:color w:val="000000"/>
                <w:sz w:val="22"/>
              </w:rPr>
            </w:pPr>
          </w:p>
          <w:p w:rsidR="00497796" w:rsidRDefault="00497796">
            <w:pPr>
              <w:widowControl/>
              <w:jc w:val="left"/>
              <w:textAlignment w:val="center"/>
              <w:rPr>
                <w:rFonts w:ascii="宋体" w:hAnsi="宋体" w:cs="宋体"/>
                <w:color w:val="000000"/>
                <w:sz w:val="22"/>
              </w:rPr>
            </w:pPr>
          </w:p>
          <w:p w:rsidR="00497796" w:rsidRDefault="00497796">
            <w:pPr>
              <w:widowControl/>
              <w:jc w:val="left"/>
              <w:textAlignment w:val="center"/>
              <w:rPr>
                <w:rFonts w:ascii="宋体" w:hAnsi="宋体" w:cs="宋体"/>
                <w:color w:val="000000"/>
                <w:sz w:val="22"/>
              </w:rPr>
            </w:pPr>
          </w:p>
          <w:p w:rsidR="00497796" w:rsidRDefault="00497796">
            <w:pPr>
              <w:widowControl/>
              <w:jc w:val="left"/>
              <w:textAlignment w:val="center"/>
              <w:rPr>
                <w:rFonts w:ascii="宋体" w:hAnsi="宋体" w:cs="宋体"/>
                <w:color w:val="000000"/>
                <w:sz w:val="22"/>
              </w:rPr>
            </w:pPr>
          </w:p>
          <w:p w:rsidR="00497796" w:rsidRDefault="00497796">
            <w:pPr>
              <w:widowControl/>
              <w:jc w:val="left"/>
              <w:textAlignment w:val="center"/>
              <w:rPr>
                <w:rFonts w:ascii="宋体" w:hAnsi="宋体" w:cs="宋体"/>
                <w:color w:val="000000"/>
                <w:sz w:val="22"/>
              </w:rPr>
            </w:pPr>
          </w:p>
          <w:p w:rsidR="00497796" w:rsidRDefault="00497796">
            <w:pPr>
              <w:widowControl/>
              <w:jc w:val="left"/>
              <w:textAlignment w:val="center"/>
              <w:rPr>
                <w:rFonts w:ascii="宋体" w:hAnsi="宋体" w:cs="宋体"/>
                <w:color w:val="000000"/>
                <w:sz w:val="22"/>
              </w:rPr>
            </w:pPr>
          </w:p>
        </w:tc>
      </w:tr>
      <w:tr w:rsidR="00497796">
        <w:trPr>
          <w:trHeight w:val="1879"/>
          <w:jc w:val="center"/>
        </w:trPr>
        <w:tc>
          <w:tcPr>
            <w:tcW w:w="9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97796" w:rsidRDefault="00EA58B6">
            <w:pPr>
              <w:widowControl/>
              <w:ind w:left="4180" w:hangingChars="1900" w:hanging="4180"/>
              <w:jc w:val="left"/>
              <w:textAlignment w:val="center"/>
              <w:rPr>
                <w:rFonts w:ascii="宋体" w:hAnsi="宋体" w:cs="宋体"/>
                <w:color w:val="000000"/>
                <w:kern w:val="0"/>
                <w:sz w:val="22"/>
                <w:lang w:bidi="ar"/>
              </w:rPr>
            </w:pPr>
            <w:r>
              <w:rPr>
                <w:rFonts w:ascii="宋体" w:hAnsi="宋体" w:cs="宋体" w:hint="eastAsia"/>
                <w:color w:val="000000"/>
                <w:kern w:val="0"/>
                <w:sz w:val="22"/>
                <w:lang w:bidi="ar"/>
              </w:rPr>
              <w:t xml:space="preserve">现场审核专家签名及日期：      </w:t>
            </w:r>
          </w:p>
          <w:p w:rsidR="00497796" w:rsidRDefault="00EA58B6">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 xml:space="preserve">                                                 </w:t>
            </w:r>
          </w:p>
          <w:p w:rsidR="00497796" w:rsidRDefault="00EA58B6">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 xml:space="preserve">                                                      （盖章）</w:t>
            </w:r>
          </w:p>
          <w:p w:rsidR="00497796" w:rsidRDefault="00EA58B6">
            <w:pPr>
              <w:widowControl/>
              <w:ind w:left="4180" w:hangingChars="1900" w:hanging="4180"/>
              <w:jc w:val="left"/>
              <w:textAlignment w:val="center"/>
              <w:rPr>
                <w:rFonts w:ascii="宋体" w:hAnsi="宋体" w:cs="宋体"/>
                <w:color w:val="000000"/>
                <w:kern w:val="0"/>
                <w:sz w:val="22"/>
                <w:lang w:bidi="ar"/>
              </w:rPr>
            </w:pPr>
            <w:r>
              <w:rPr>
                <w:rFonts w:ascii="宋体" w:hAnsi="宋体" w:cs="宋体" w:hint="eastAsia"/>
                <w:color w:val="000000"/>
                <w:kern w:val="0"/>
                <w:sz w:val="22"/>
                <w:lang w:bidi="ar"/>
              </w:rPr>
              <w:t xml:space="preserve">                      </w:t>
            </w:r>
          </w:p>
          <w:p w:rsidR="00497796" w:rsidRDefault="00EA58B6">
            <w:pPr>
              <w:widowControl/>
              <w:ind w:left="4180" w:hangingChars="1900" w:hanging="4180"/>
              <w:jc w:val="left"/>
              <w:textAlignment w:val="center"/>
              <w:rPr>
                <w:rFonts w:ascii="宋体" w:hAnsi="宋体" w:cs="宋体"/>
                <w:color w:val="000000"/>
                <w:sz w:val="22"/>
              </w:rPr>
            </w:pPr>
            <w:r>
              <w:rPr>
                <w:rFonts w:ascii="宋体" w:hAnsi="宋体" w:cs="宋体" w:hint="eastAsia"/>
                <w:color w:val="000000"/>
                <w:kern w:val="0"/>
                <w:sz w:val="22"/>
                <w:lang w:bidi="ar"/>
              </w:rPr>
              <w:t xml:space="preserve">                                                                 年  月  日   </w:t>
            </w:r>
          </w:p>
          <w:p w:rsidR="00497796" w:rsidRDefault="00EA58B6">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 xml:space="preserve">        </w:t>
            </w:r>
          </w:p>
        </w:tc>
      </w:tr>
    </w:tbl>
    <w:p w:rsidR="00497796" w:rsidRDefault="00EA58B6">
      <w:pPr>
        <w:contextualSpacing/>
        <w:rPr>
          <w:rFonts w:ascii="Times New Roman" w:eastAsia="仿宋_GB2312" w:hAnsi="Times New Roman"/>
          <w:sz w:val="32"/>
          <w:szCs w:val="32"/>
        </w:rPr>
      </w:pPr>
      <w:r>
        <w:rPr>
          <w:rFonts w:ascii="宋体" w:hAnsi="宋体" w:cs="宋体" w:hint="eastAsia"/>
          <w:color w:val="000000"/>
          <w:kern w:val="0"/>
          <w:sz w:val="22"/>
          <w:lang w:bidi="ar"/>
        </w:rPr>
        <w:t>注：专家审核意见内容包括退出产能的手续材料的完整、规范、批建一致性，现场审核的主要设备名称、规格、产品和核定产能等。必要时请留存影像资料。</w:t>
      </w:r>
    </w:p>
    <w:p w:rsidR="00497796" w:rsidRDefault="00EA58B6" w:rsidP="003956FD">
      <w:pPr>
        <w:spacing w:beforeLines="100" w:before="312" w:afterLines="100" w:after="312"/>
        <w:contextualSpacing/>
        <w:rPr>
          <w:rFonts w:ascii="Times New Roman" w:eastAsia="仿宋_GB2312" w:hAnsi="Times New Roman"/>
          <w:sz w:val="32"/>
          <w:szCs w:val="32"/>
        </w:rPr>
      </w:pPr>
      <w:r>
        <w:rPr>
          <w:rFonts w:ascii="Times New Roman" w:eastAsia="仿宋_GB2312" w:hAnsi="Times New Roman" w:hint="eastAsia"/>
          <w:sz w:val="32"/>
          <w:szCs w:val="32"/>
        </w:rPr>
        <w:lastRenderedPageBreak/>
        <w:t>附件</w:t>
      </w:r>
      <w:r>
        <w:rPr>
          <w:rFonts w:ascii="Times New Roman" w:eastAsia="仿宋_GB2312" w:hAnsi="Times New Roman" w:hint="eastAsia"/>
          <w:sz w:val="32"/>
          <w:szCs w:val="32"/>
        </w:rPr>
        <w:t>5</w:t>
      </w:r>
    </w:p>
    <w:p w:rsidR="00497796" w:rsidRDefault="00497796" w:rsidP="003956FD">
      <w:pPr>
        <w:spacing w:beforeLines="100" w:before="312" w:afterLines="100" w:after="312"/>
        <w:contextualSpacing/>
        <w:rPr>
          <w:rFonts w:ascii="Times New Roman" w:eastAsia="仿宋_GB2312" w:hAnsi="Times New Roman"/>
          <w:sz w:val="32"/>
          <w:szCs w:val="32"/>
        </w:rPr>
      </w:pPr>
    </w:p>
    <w:p w:rsidR="00497796" w:rsidRDefault="00EA58B6" w:rsidP="003956FD">
      <w:pPr>
        <w:spacing w:beforeLines="100" w:before="312" w:afterLines="100" w:after="312"/>
        <w:contextualSpacing/>
        <w:jc w:val="center"/>
        <w:rPr>
          <w:rFonts w:ascii="黑体" w:eastAsia="黑体" w:hAnsi="黑体" w:cs="黑体"/>
          <w:sz w:val="44"/>
          <w:szCs w:val="44"/>
        </w:rPr>
      </w:pPr>
      <w:r>
        <w:rPr>
          <w:rFonts w:ascii="黑体" w:eastAsia="黑体" w:hAnsi="黑体" w:cs="黑体" w:hint="eastAsia"/>
          <w:sz w:val="44"/>
          <w:szCs w:val="44"/>
        </w:rPr>
        <w:t>承 诺 书</w:t>
      </w:r>
    </w:p>
    <w:p w:rsidR="00497796" w:rsidRDefault="00497796" w:rsidP="003956FD">
      <w:pPr>
        <w:spacing w:beforeLines="100" w:before="312" w:afterLines="100" w:after="312"/>
        <w:contextualSpacing/>
        <w:jc w:val="center"/>
        <w:rPr>
          <w:rFonts w:ascii="Times New Roman" w:eastAsia="仿宋_GB2312" w:hAnsi="Times New Roman"/>
          <w:sz w:val="32"/>
          <w:szCs w:val="32"/>
        </w:rPr>
      </w:pPr>
    </w:p>
    <w:p w:rsidR="00497796" w:rsidRDefault="00EA58B6" w:rsidP="003956FD">
      <w:pPr>
        <w:spacing w:beforeLines="100" w:before="312" w:afterLines="100" w:after="312"/>
        <w:ind w:firstLineChars="200" w:firstLine="640"/>
        <w:contextualSpacing/>
        <w:rPr>
          <w:rFonts w:ascii="Times New Roman" w:eastAsia="仿宋_GB2312" w:hAnsi="Times New Roman"/>
          <w:sz w:val="32"/>
          <w:szCs w:val="32"/>
        </w:rPr>
      </w:pPr>
      <w:r>
        <w:rPr>
          <w:rFonts w:ascii="Times New Roman" w:eastAsia="仿宋_GB2312" w:hAnsi="Times New Roman" w:hint="eastAsia"/>
          <w:sz w:val="32"/>
          <w:szCs w:val="32"/>
        </w:rPr>
        <w:t>本企业</w:t>
      </w:r>
      <w:r>
        <w:rPr>
          <w:rFonts w:ascii="Times New Roman" w:eastAsia="仿宋_GB2312" w:hAnsi="Times New Roman"/>
          <w:sz w:val="30"/>
          <w:szCs w:val="30"/>
        </w:rPr>
        <w:t>____________________________________</w:t>
      </w:r>
      <w:r>
        <w:rPr>
          <w:rFonts w:ascii="Times New Roman" w:eastAsia="仿宋_GB2312" w:hAnsi="Times New Roman" w:hint="eastAsia"/>
          <w:sz w:val="30"/>
          <w:szCs w:val="30"/>
        </w:rPr>
        <w:t>（</w:t>
      </w:r>
      <w:r>
        <w:rPr>
          <w:rFonts w:ascii="Times New Roman" w:eastAsia="仿宋_GB2312" w:hAnsi="Times New Roman"/>
          <w:sz w:val="32"/>
          <w:szCs w:val="32"/>
        </w:rPr>
        <w:t>产能退出企业</w:t>
      </w:r>
      <w:r>
        <w:rPr>
          <w:rFonts w:ascii="Times New Roman" w:eastAsia="仿宋_GB2312" w:hAnsi="Times New Roman" w:hint="eastAsia"/>
          <w:sz w:val="30"/>
          <w:szCs w:val="30"/>
        </w:rPr>
        <w:t>）保证</w:t>
      </w:r>
      <w:r>
        <w:rPr>
          <w:rFonts w:ascii="Times New Roman" w:eastAsia="仿宋_GB2312" w:hAnsi="Times New Roman"/>
          <w:sz w:val="32"/>
          <w:szCs w:val="32"/>
        </w:rPr>
        <w:t>职工安置到位、退出产能真实准确、无重复使用</w:t>
      </w:r>
      <w:r>
        <w:rPr>
          <w:rFonts w:ascii="Times New Roman" w:eastAsia="仿宋_GB2312" w:hAnsi="Times New Roman" w:hint="eastAsia"/>
          <w:sz w:val="32"/>
          <w:szCs w:val="32"/>
        </w:rPr>
        <w:t>，将按期拆除退出产能。</w:t>
      </w:r>
    </w:p>
    <w:p w:rsidR="00497796" w:rsidRDefault="00EA58B6" w:rsidP="003956FD">
      <w:pPr>
        <w:spacing w:beforeLines="100" w:before="312" w:afterLines="100" w:after="312"/>
        <w:ind w:firstLineChars="200" w:firstLine="640"/>
        <w:contextualSpacing/>
        <w:rPr>
          <w:rFonts w:ascii="Times New Roman" w:eastAsia="仿宋_GB2312" w:hAnsi="Times New Roman"/>
          <w:sz w:val="32"/>
          <w:szCs w:val="32"/>
        </w:rPr>
      </w:pPr>
      <w:r>
        <w:rPr>
          <w:rFonts w:ascii="Times New Roman" w:eastAsia="仿宋_GB2312" w:hAnsi="Times New Roman" w:hint="eastAsia"/>
          <w:sz w:val="32"/>
          <w:szCs w:val="32"/>
        </w:rPr>
        <w:t>特此</w:t>
      </w:r>
      <w:r>
        <w:rPr>
          <w:rFonts w:ascii="Times New Roman" w:eastAsia="仿宋_GB2312" w:hAnsi="Times New Roman"/>
          <w:sz w:val="32"/>
          <w:szCs w:val="32"/>
        </w:rPr>
        <w:t>承诺。</w:t>
      </w:r>
    </w:p>
    <w:p w:rsidR="00497796" w:rsidRDefault="00497796" w:rsidP="003956FD">
      <w:pPr>
        <w:spacing w:beforeLines="100" w:before="312" w:afterLines="100" w:after="312"/>
        <w:ind w:firstLineChars="200" w:firstLine="640"/>
        <w:contextualSpacing/>
        <w:rPr>
          <w:rFonts w:ascii="Times New Roman" w:eastAsia="仿宋_GB2312" w:hAnsi="Times New Roman"/>
          <w:sz w:val="32"/>
          <w:szCs w:val="32"/>
        </w:rPr>
      </w:pPr>
    </w:p>
    <w:p w:rsidR="00497796" w:rsidRDefault="00EA58B6" w:rsidP="003956FD">
      <w:pPr>
        <w:spacing w:beforeLines="100" w:before="312" w:afterLines="100" w:after="312"/>
        <w:ind w:firstLineChars="200" w:firstLine="640"/>
        <w:contextualSpacing/>
        <w:rPr>
          <w:rFonts w:ascii="Times New Roman" w:eastAsia="仿宋_GB2312" w:hAnsi="Times New Roman"/>
          <w:sz w:val="32"/>
          <w:szCs w:val="32"/>
        </w:rPr>
      </w:pPr>
      <w:r>
        <w:rPr>
          <w:rFonts w:ascii="Times New Roman" w:eastAsia="仿宋_GB2312" w:hAnsi="Times New Roman" w:hint="eastAsia"/>
          <w:sz w:val="32"/>
          <w:szCs w:val="32"/>
        </w:rPr>
        <w:t>企业法定代表人签字：</w:t>
      </w:r>
    </w:p>
    <w:p w:rsidR="00497796" w:rsidRDefault="00497796" w:rsidP="003956FD">
      <w:pPr>
        <w:spacing w:beforeLines="100" w:before="312" w:afterLines="100" w:after="312"/>
        <w:ind w:firstLineChars="200" w:firstLine="640"/>
        <w:contextualSpacing/>
        <w:rPr>
          <w:rFonts w:ascii="Times New Roman" w:eastAsia="仿宋_GB2312" w:hAnsi="Times New Roman"/>
          <w:sz w:val="32"/>
          <w:szCs w:val="32"/>
        </w:rPr>
      </w:pPr>
    </w:p>
    <w:p w:rsidR="00497796" w:rsidRDefault="00EA58B6" w:rsidP="003956FD">
      <w:pPr>
        <w:spacing w:beforeLines="100" w:before="312" w:afterLines="100" w:after="312"/>
        <w:ind w:firstLineChars="200" w:firstLine="640"/>
        <w:contextualSpacing/>
        <w:rPr>
          <w:rFonts w:ascii="Times New Roman" w:eastAsia="仿宋_GB2312" w:hAnsi="Times New Roman"/>
          <w:sz w:val="32"/>
          <w:szCs w:val="32"/>
        </w:rPr>
      </w:pPr>
      <w:r>
        <w:rPr>
          <w:rFonts w:ascii="Times New Roman" w:eastAsia="仿宋_GB2312" w:hAnsi="Times New Roman" w:hint="eastAsia"/>
          <w:sz w:val="32"/>
          <w:szCs w:val="32"/>
        </w:rPr>
        <w:t>企业公章：</w:t>
      </w:r>
    </w:p>
    <w:p w:rsidR="00497796" w:rsidRDefault="00497796" w:rsidP="003956FD">
      <w:pPr>
        <w:spacing w:beforeLines="100" w:before="312" w:afterLines="100" w:after="312"/>
        <w:ind w:firstLineChars="200" w:firstLine="640"/>
        <w:contextualSpacing/>
        <w:rPr>
          <w:rFonts w:ascii="Times New Roman" w:eastAsia="仿宋_GB2312" w:hAnsi="Times New Roman"/>
          <w:sz w:val="32"/>
          <w:szCs w:val="32"/>
        </w:rPr>
      </w:pPr>
    </w:p>
    <w:p w:rsidR="00497796" w:rsidRDefault="00497796" w:rsidP="003956FD">
      <w:pPr>
        <w:spacing w:beforeLines="100" w:before="312" w:afterLines="100" w:after="312"/>
        <w:ind w:firstLineChars="200" w:firstLine="640"/>
        <w:contextualSpacing/>
        <w:rPr>
          <w:rFonts w:ascii="Times New Roman" w:eastAsia="仿宋_GB2312" w:hAnsi="Times New Roman"/>
          <w:sz w:val="32"/>
          <w:szCs w:val="32"/>
        </w:rPr>
      </w:pPr>
    </w:p>
    <w:p w:rsidR="00497796" w:rsidRDefault="00EA58B6" w:rsidP="003956FD">
      <w:pPr>
        <w:spacing w:beforeLines="100" w:before="312" w:afterLines="100" w:after="312"/>
        <w:ind w:firstLineChars="200" w:firstLine="640"/>
        <w:contextualSpacing/>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年</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月</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日</w:t>
      </w:r>
    </w:p>
    <w:p w:rsidR="00497796" w:rsidRDefault="00497796" w:rsidP="003956FD">
      <w:pPr>
        <w:spacing w:beforeLines="100" w:before="312" w:afterLines="100" w:after="312"/>
        <w:ind w:firstLineChars="200" w:firstLine="640"/>
        <w:contextualSpacing/>
        <w:rPr>
          <w:rFonts w:ascii="Times New Roman" w:eastAsia="仿宋_GB2312" w:hAnsi="Times New Roman"/>
          <w:sz w:val="32"/>
          <w:szCs w:val="32"/>
        </w:rPr>
      </w:pPr>
    </w:p>
    <w:p w:rsidR="00497796" w:rsidRDefault="00497796" w:rsidP="00497796">
      <w:pPr>
        <w:spacing w:beforeLines="100" w:before="312" w:afterLines="100" w:after="312"/>
        <w:ind w:firstLineChars="200" w:firstLine="640"/>
        <w:contextualSpacing/>
        <w:rPr>
          <w:rFonts w:ascii="Times New Roman" w:eastAsia="仿宋_GB2312" w:hAnsi="Times New Roman"/>
          <w:sz w:val="32"/>
          <w:szCs w:val="32"/>
        </w:rPr>
      </w:pPr>
    </w:p>
    <w:sectPr w:rsidR="00497796" w:rsidSect="00E37DEB">
      <w:footerReference w:type="default" r:id="rId16"/>
      <w:pgSz w:w="11906" w:h="16838"/>
      <w:pgMar w:top="1440" w:right="1746" w:bottom="1440" w:left="1746"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5CC" w:rsidRDefault="00EA58B6">
      <w:r>
        <w:separator/>
      </w:r>
    </w:p>
  </w:endnote>
  <w:endnote w:type="continuationSeparator" w:id="0">
    <w:p w:rsidR="007C05CC" w:rsidRDefault="00EA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796" w:rsidRPr="00442687" w:rsidRDefault="00442687" w:rsidP="00442687">
    <w:pPr>
      <w:pStyle w:val="a5"/>
      <w:jc w:val="center"/>
      <w:rPr>
        <w:rFonts w:ascii="Times New Roman" w:hAnsi="Times New Roman"/>
        <w:sz w:val="24"/>
        <w:szCs w:val="24"/>
      </w:rPr>
    </w:pPr>
    <w:r w:rsidRPr="00442687">
      <w:rPr>
        <w:rFonts w:ascii="Times New Roman" w:hAnsi="Times New Roman"/>
        <w:sz w:val="24"/>
        <w:szCs w:val="24"/>
      </w:rPr>
      <w:t xml:space="preserve">— </w:t>
    </w:r>
    <w:r w:rsidR="00EA58B6" w:rsidRPr="00442687">
      <w:rPr>
        <w:rFonts w:ascii="Times New Roman" w:hAnsi="Times New Roman"/>
        <w:sz w:val="24"/>
        <w:szCs w:val="24"/>
      </w:rPr>
      <w:fldChar w:fldCharType="begin"/>
    </w:r>
    <w:r w:rsidR="00EA58B6" w:rsidRPr="00442687">
      <w:rPr>
        <w:rFonts w:ascii="Times New Roman" w:hAnsi="Times New Roman"/>
        <w:sz w:val="24"/>
        <w:szCs w:val="24"/>
      </w:rPr>
      <w:instrText xml:space="preserve"> PAGE   \* MERGEFORMAT </w:instrText>
    </w:r>
    <w:r w:rsidR="00EA58B6" w:rsidRPr="00442687">
      <w:rPr>
        <w:rFonts w:ascii="Times New Roman" w:hAnsi="Times New Roman"/>
        <w:sz w:val="24"/>
        <w:szCs w:val="24"/>
      </w:rPr>
      <w:fldChar w:fldCharType="separate"/>
    </w:r>
    <w:r w:rsidR="00544E2F" w:rsidRPr="00544E2F">
      <w:rPr>
        <w:rFonts w:ascii="Times New Roman" w:hAnsi="Times New Roman"/>
        <w:noProof/>
        <w:sz w:val="24"/>
        <w:szCs w:val="24"/>
        <w:lang w:val="zh-CN"/>
      </w:rPr>
      <w:t>1</w:t>
    </w:r>
    <w:r w:rsidR="00EA58B6" w:rsidRPr="00442687">
      <w:rPr>
        <w:rFonts w:ascii="Times New Roman" w:hAnsi="Times New Roman"/>
        <w:sz w:val="24"/>
        <w:szCs w:val="24"/>
        <w:lang w:val="zh-CN"/>
      </w:rPr>
      <w:fldChar w:fldCharType="end"/>
    </w:r>
    <w:r w:rsidRPr="00442687">
      <w:rPr>
        <w:rFonts w:ascii="Times New Roman" w:hAnsi="Times New Roman"/>
        <w:sz w:val="24"/>
        <w:szCs w:val="24"/>
        <w:lang w:val="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796" w:rsidRDefault="00EA58B6">
    <w:pPr>
      <w:pStyle w:val="a5"/>
      <w:jc w:val="center"/>
    </w:pPr>
    <w:r>
      <w:rPr>
        <w:noProof/>
      </w:rPr>
      <mc:AlternateContent>
        <mc:Choice Requires="wps">
          <w:drawing>
            <wp:anchor distT="0" distB="0" distL="0" distR="0" simplePos="0" relativeHeight="251659264" behindDoc="0" locked="0" layoutInCell="1" allowOverlap="1" wp14:anchorId="2A2D2607" wp14:editId="21189FC7">
              <wp:simplePos x="0" y="0"/>
              <wp:positionH relativeFrom="margin">
                <wp:align>center</wp:align>
              </wp:positionH>
              <wp:positionV relativeFrom="paragraph">
                <wp:posOffset>0</wp:posOffset>
              </wp:positionV>
              <wp:extent cx="862642" cy="353683"/>
              <wp:effectExtent l="0" t="0" r="0" b="0"/>
              <wp:wrapNone/>
              <wp:docPr id="4097" name="文本框 3"/>
              <wp:cNvGraphicFramePr/>
              <a:graphic xmlns:a="http://schemas.openxmlformats.org/drawingml/2006/main">
                <a:graphicData uri="http://schemas.microsoft.com/office/word/2010/wordprocessingShape">
                  <wps:wsp>
                    <wps:cNvSpPr/>
                    <wps:spPr>
                      <a:xfrm>
                        <a:off x="0" y="0"/>
                        <a:ext cx="862642" cy="353683"/>
                      </a:xfrm>
                      <a:prstGeom prst="rect">
                        <a:avLst/>
                      </a:prstGeom>
                      <a:ln>
                        <a:noFill/>
                      </a:ln>
                    </wps:spPr>
                    <wps:txbx>
                      <w:txbxContent>
                        <w:p w:rsidR="00497796" w:rsidRPr="00884FF8" w:rsidRDefault="00442687" w:rsidP="00442687">
                          <w:pPr>
                            <w:pStyle w:val="a5"/>
                            <w:jc w:val="center"/>
                            <w:rPr>
                              <w:rFonts w:ascii="Times New Roman" w:hAnsi="Times New Roman"/>
                              <w:sz w:val="24"/>
                              <w:szCs w:val="24"/>
                            </w:rPr>
                          </w:pPr>
                          <w:r w:rsidRPr="00442687">
                            <w:rPr>
                              <w:rFonts w:ascii="Times New Roman" w:hAnsi="Times New Roman"/>
                              <w:sz w:val="24"/>
                              <w:szCs w:val="24"/>
                            </w:rPr>
                            <w:t>—</w:t>
                          </w:r>
                          <w:r>
                            <w:rPr>
                              <w:rFonts w:ascii="Times New Roman" w:hAnsi="Times New Roman"/>
                              <w:sz w:val="24"/>
                              <w:szCs w:val="24"/>
                            </w:rPr>
                            <w:t xml:space="preserve"> </w:t>
                          </w:r>
                          <w:r w:rsidR="00EA58B6" w:rsidRPr="00884FF8">
                            <w:rPr>
                              <w:rFonts w:ascii="Times New Roman" w:hAnsi="Times New Roman"/>
                              <w:sz w:val="24"/>
                              <w:szCs w:val="24"/>
                            </w:rPr>
                            <w:fldChar w:fldCharType="begin"/>
                          </w:r>
                          <w:r w:rsidR="00EA58B6" w:rsidRPr="00884FF8">
                            <w:rPr>
                              <w:rFonts w:ascii="Times New Roman" w:hAnsi="Times New Roman"/>
                              <w:sz w:val="24"/>
                              <w:szCs w:val="24"/>
                            </w:rPr>
                            <w:instrText xml:space="preserve"> PAGE   \* MERGEFORMAT </w:instrText>
                          </w:r>
                          <w:r w:rsidR="00EA58B6" w:rsidRPr="00884FF8">
                            <w:rPr>
                              <w:rFonts w:ascii="Times New Roman" w:hAnsi="Times New Roman"/>
                              <w:sz w:val="24"/>
                              <w:szCs w:val="24"/>
                            </w:rPr>
                            <w:fldChar w:fldCharType="separate"/>
                          </w:r>
                          <w:r w:rsidR="00544E2F" w:rsidRPr="00544E2F">
                            <w:rPr>
                              <w:rFonts w:ascii="Times New Roman" w:hAnsi="Times New Roman"/>
                              <w:noProof/>
                              <w:sz w:val="24"/>
                              <w:szCs w:val="24"/>
                              <w:lang w:val="zh-CN"/>
                            </w:rPr>
                            <w:t>10</w:t>
                          </w:r>
                          <w:r w:rsidR="00EA58B6" w:rsidRPr="00884FF8">
                            <w:rPr>
                              <w:rFonts w:ascii="Times New Roman" w:hAnsi="Times New Roman"/>
                              <w:sz w:val="24"/>
                              <w:szCs w:val="24"/>
                              <w:lang w:val="zh-CN"/>
                            </w:rPr>
                            <w:fldChar w:fldCharType="end"/>
                          </w:r>
                          <w:r>
                            <w:rPr>
                              <w:rFonts w:ascii="Times New Roman" w:hAnsi="Times New Roman" w:hint="eastAsia"/>
                              <w:sz w:val="24"/>
                              <w:szCs w:val="24"/>
                              <w:lang w:val="zh-CN"/>
                            </w:rPr>
                            <w:t xml:space="preserve"> </w:t>
                          </w:r>
                          <w:r w:rsidR="00884FF8" w:rsidRPr="00884FF8">
                            <w:rPr>
                              <w:rFonts w:ascii="Times New Roman" w:hAnsi="Times New Roman"/>
                              <w:sz w:val="24"/>
                              <w:szCs w:val="24"/>
                              <w:lang w:val="zh-CN"/>
                            </w:rPr>
                            <w:t>—</w:t>
                          </w:r>
                        </w:p>
                        <w:p w:rsidR="00497796" w:rsidRDefault="00497796"/>
                      </w:txbxContent>
                    </wps:txbx>
                    <wps:bodyPr vert="horz"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rect id="文本框 3" o:spid="_x0000_s1026" style="position:absolute;left:0;text-align:left;margin-left:0;margin-top:0;width:67.9pt;height:27.8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" filled="f" stroked="f">
              <v:textbox inset="0,0,0,0">
                <w:txbxContent>
                  <w:p w:rsidR="00497796" w:rsidRPr="00884FF8" w:rsidRDefault="00442687" w:rsidP="00442687">
                    <w:pPr>
                      <w:pStyle w:val="a5"/>
                      <w:jc w:val="center"/>
                      <w:rPr>
                        <w:rFonts w:ascii="Times New Roman" w:hAnsi="Times New Roman"/>
                        <w:sz w:val="24"/>
                        <w:szCs w:val="24"/>
                      </w:rPr>
                    </w:pPr>
                    <w:r w:rsidRPr="00442687">
                      <w:rPr>
                        <w:rFonts w:ascii="Times New Roman" w:hAnsi="Times New Roman"/>
                        <w:sz w:val="24"/>
                        <w:szCs w:val="24"/>
                      </w:rPr>
                      <w:t>—</w:t>
                    </w:r>
                    <w:r>
                      <w:rPr>
                        <w:rFonts w:ascii="Times New Roman" w:hAnsi="Times New Roman"/>
                        <w:sz w:val="24"/>
                        <w:szCs w:val="24"/>
                      </w:rPr>
                      <w:t xml:space="preserve"> </w:t>
                    </w:r>
                    <w:r w:rsidR="00EA58B6" w:rsidRPr="00884FF8">
                      <w:rPr>
                        <w:rFonts w:ascii="Times New Roman" w:hAnsi="Times New Roman"/>
                        <w:sz w:val="24"/>
                        <w:szCs w:val="24"/>
                      </w:rPr>
                      <w:fldChar w:fldCharType="begin"/>
                    </w:r>
                    <w:r w:rsidR="00EA58B6" w:rsidRPr="00884FF8">
                      <w:rPr>
                        <w:rFonts w:ascii="Times New Roman" w:hAnsi="Times New Roman"/>
                        <w:sz w:val="24"/>
                        <w:szCs w:val="24"/>
                      </w:rPr>
                      <w:instrText xml:space="preserve"> PAGE   \* MERGEFORMAT </w:instrText>
                    </w:r>
                    <w:r w:rsidR="00EA58B6" w:rsidRPr="00884FF8">
                      <w:rPr>
                        <w:rFonts w:ascii="Times New Roman" w:hAnsi="Times New Roman"/>
                        <w:sz w:val="24"/>
                        <w:szCs w:val="24"/>
                      </w:rPr>
                      <w:fldChar w:fldCharType="separate"/>
                    </w:r>
                    <w:r w:rsidR="00544E2F" w:rsidRPr="00544E2F">
                      <w:rPr>
                        <w:rFonts w:ascii="Times New Roman" w:hAnsi="Times New Roman"/>
                        <w:noProof/>
                        <w:sz w:val="24"/>
                        <w:szCs w:val="24"/>
                        <w:lang w:val="zh-CN"/>
                      </w:rPr>
                      <w:t>10</w:t>
                    </w:r>
                    <w:r w:rsidR="00EA58B6" w:rsidRPr="00884FF8">
                      <w:rPr>
                        <w:rFonts w:ascii="Times New Roman" w:hAnsi="Times New Roman"/>
                        <w:sz w:val="24"/>
                        <w:szCs w:val="24"/>
                        <w:lang w:val="zh-CN"/>
                      </w:rPr>
                      <w:fldChar w:fldCharType="end"/>
                    </w:r>
                    <w:r>
                      <w:rPr>
                        <w:rFonts w:ascii="Times New Roman" w:hAnsi="Times New Roman" w:hint="eastAsia"/>
                        <w:sz w:val="24"/>
                        <w:szCs w:val="24"/>
                        <w:lang w:val="zh-CN"/>
                      </w:rPr>
                      <w:t xml:space="preserve"> </w:t>
                    </w:r>
                    <w:r w:rsidR="00884FF8" w:rsidRPr="00884FF8">
                      <w:rPr>
                        <w:rFonts w:ascii="Times New Roman" w:hAnsi="Times New Roman"/>
                        <w:sz w:val="24"/>
                        <w:szCs w:val="24"/>
                        <w:lang w:val="zh-CN"/>
                      </w:rPr>
                      <w:t>—</w:t>
                    </w:r>
                  </w:p>
                  <w:p w:rsidR="00497796" w:rsidRDefault="00497796"/>
                </w:txbxContent>
              </v:textbox>
              <w10:wrap anchorx="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934905"/>
      <w:docPartObj>
        <w:docPartGallery w:val="Page Numbers (Bottom of Page)"/>
        <w:docPartUnique/>
      </w:docPartObj>
    </w:sdtPr>
    <w:sdtEndPr>
      <w:rPr>
        <w:rFonts w:ascii="Times New Roman" w:hAnsi="Times New Roman"/>
        <w:sz w:val="24"/>
        <w:szCs w:val="24"/>
      </w:rPr>
    </w:sdtEndPr>
    <w:sdtContent>
      <w:p w:rsidR="00450D49" w:rsidRPr="00450D49" w:rsidRDefault="00450D49" w:rsidP="00450D49">
        <w:pPr>
          <w:pStyle w:val="a5"/>
          <w:jc w:val="center"/>
          <w:rPr>
            <w:rFonts w:ascii="Times New Roman" w:hAnsi="Times New Roman"/>
            <w:sz w:val="24"/>
            <w:szCs w:val="24"/>
          </w:rPr>
        </w:pPr>
        <w:r w:rsidRPr="00450D49">
          <w:rPr>
            <w:rFonts w:ascii="Times New Roman" w:hAnsi="Times New Roman"/>
            <w:sz w:val="24"/>
            <w:szCs w:val="24"/>
          </w:rPr>
          <w:t xml:space="preserve">— </w:t>
        </w:r>
        <w:r w:rsidRPr="00450D49">
          <w:rPr>
            <w:rFonts w:ascii="Times New Roman" w:hAnsi="Times New Roman"/>
            <w:sz w:val="24"/>
            <w:szCs w:val="24"/>
          </w:rPr>
          <w:fldChar w:fldCharType="begin"/>
        </w:r>
        <w:r w:rsidRPr="00450D49">
          <w:rPr>
            <w:rFonts w:ascii="Times New Roman" w:hAnsi="Times New Roman"/>
            <w:sz w:val="24"/>
            <w:szCs w:val="24"/>
          </w:rPr>
          <w:instrText>PAGE   \* MERGEFORMAT</w:instrText>
        </w:r>
        <w:r w:rsidRPr="00450D49">
          <w:rPr>
            <w:rFonts w:ascii="Times New Roman" w:hAnsi="Times New Roman"/>
            <w:sz w:val="24"/>
            <w:szCs w:val="24"/>
          </w:rPr>
          <w:fldChar w:fldCharType="separate"/>
        </w:r>
        <w:r w:rsidR="00544E2F" w:rsidRPr="00544E2F">
          <w:rPr>
            <w:rFonts w:ascii="Times New Roman" w:hAnsi="Times New Roman"/>
            <w:noProof/>
            <w:sz w:val="24"/>
            <w:szCs w:val="24"/>
            <w:lang w:val="zh-CN"/>
          </w:rPr>
          <w:t>11</w:t>
        </w:r>
        <w:r w:rsidRPr="00450D49">
          <w:rPr>
            <w:rFonts w:ascii="Times New Roman" w:hAnsi="Times New Roman"/>
            <w:sz w:val="24"/>
            <w:szCs w:val="24"/>
          </w:rPr>
          <w:fldChar w:fldCharType="end"/>
        </w:r>
        <w:r w:rsidRPr="00450D49">
          <w:rPr>
            <w:rFonts w:ascii="Times New Roman" w:hAnsi="Times New Roman"/>
            <w:sz w:val="24"/>
            <w:szCs w:val="24"/>
          </w:rPr>
          <w:t xml:space="preserve"> —</w:t>
        </w:r>
      </w:p>
    </w:sdtContent>
  </w:sdt>
  <w:p w:rsidR="00497796" w:rsidRDefault="00497796">
    <w:pPr>
      <w:pStyle w:val="a5"/>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796" w:rsidRDefault="00EA58B6">
    <w:pPr>
      <w:pStyle w:val="a5"/>
      <w:jc w:val="center"/>
    </w:pPr>
    <w:r>
      <w:rPr>
        <w:noProof/>
      </w:rPr>
      <mc:AlternateContent>
        <mc:Choice Requires="wps">
          <w:drawing>
            <wp:anchor distT="0" distB="0" distL="0" distR="0" simplePos="0" relativeHeight="251661312" behindDoc="0" locked="0" layoutInCell="1" allowOverlap="1" wp14:anchorId="19884172" wp14:editId="1B437926">
              <wp:simplePos x="0" y="0"/>
              <wp:positionH relativeFrom="margin">
                <wp:align>center</wp:align>
              </wp:positionH>
              <wp:positionV relativeFrom="paragraph">
                <wp:posOffset>0</wp:posOffset>
              </wp:positionV>
              <wp:extent cx="992038" cy="1828800"/>
              <wp:effectExtent l="0" t="0" r="0" b="0"/>
              <wp:wrapNone/>
              <wp:docPr id="3" name="文本框 3"/>
              <wp:cNvGraphicFramePr/>
              <a:graphic xmlns:a="http://schemas.openxmlformats.org/drawingml/2006/main">
                <a:graphicData uri="http://schemas.microsoft.com/office/word/2010/wordprocessingShape">
                  <wps:wsp>
                    <wps:cNvSpPr/>
                    <wps:spPr>
                      <a:xfrm>
                        <a:off x="0" y="0"/>
                        <a:ext cx="992038" cy="1828800"/>
                      </a:xfrm>
                      <a:prstGeom prst="rect">
                        <a:avLst/>
                      </a:prstGeom>
                      <a:ln>
                        <a:noFill/>
                      </a:ln>
                    </wps:spPr>
                    <wps:txbx>
                      <w:txbxContent>
                        <w:p w:rsidR="00497796" w:rsidRPr="00450D49" w:rsidRDefault="00450D49" w:rsidP="00450D49">
                          <w:pPr>
                            <w:pStyle w:val="a5"/>
                            <w:jc w:val="center"/>
                            <w:rPr>
                              <w:rFonts w:ascii="Times New Roman" w:hAnsi="Times New Roman"/>
                              <w:sz w:val="24"/>
                              <w:szCs w:val="24"/>
                            </w:rPr>
                          </w:pPr>
                          <w:r w:rsidRPr="00450D49">
                            <w:rPr>
                              <w:rFonts w:ascii="Times New Roman" w:hAnsi="Times New Roman"/>
                              <w:sz w:val="24"/>
                              <w:szCs w:val="24"/>
                            </w:rPr>
                            <w:t xml:space="preserve">— </w:t>
                          </w:r>
                          <w:r w:rsidR="00EA58B6" w:rsidRPr="00450D49">
                            <w:rPr>
                              <w:rFonts w:ascii="Times New Roman" w:hAnsi="Times New Roman"/>
                              <w:sz w:val="24"/>
                              <w:szCs w:val="24"/>
                            </w:rPr>
                            <w:fldChar w:fldCharType="begin"/>
                          </w:r>
                          <w:r w:rsidR="00EA58B6" w:rsidRPr="00450D49">
                            <w:rPr>
                              <w:rFonts w:ascii="Times New Roman" w:hAnsi="Times New Roman"/>
                              <w:sz w:val="24"/>
                              <w:szCs w:val="24"/>
                            </w:rPr>
                            <w:instrText xml:space="preserve"> PAGE   \* MERGEFORMAT </w:instrText>
                          </w:r>
                          <w:r w:rsidR="00EA58B6" w:rsidRPr="00450D49">
                            <w:rPr>
                              <w:rFonts w:ascii="Times New Roman" w:hAnsi="Times New Roman"/>
                              <w:sz w:val="24"/>
                              <w:szCs w:val="24"/>
                            </w:rPr>
                            <w:fldChar w:fldCharType="separate"/>
                          </w:r>
                          <w:r w:rsidR="00544E2F" w:rsidRPr="00544E2F">
                            <w:rPr>
                              <w:rFonts w:ascii="Times New Roman" w:hAnsi="Times New Roman"/>
                              <w:noProof/>
                              <w:sz w:val="24"/>
                              <w:szCs w:val="24"/>
                              <w:lang w:val="zh-CN"/>
                            </w:rPr>
                            <w:t>13</w:t>
                          </w:r>
                          <w:r w:rsidR="00EA58B6" w:rsidRPr="00450D49">
                            <w:rPr>
                              <w:rFonts w:ascii="Times New Roman" w:hAnsi="Times New Roman"/>
                              <w:sz w:val="24"/>
                              <w:szCs w:val="24"/>
                              <w:lang w:val="zh-CN"/>
                            </w:rPr>
                            <w:fldChar w:fldCharType="end"/>
                          </w:r>
                          <w:r w:rsidRPr="00450D49">
                            <w:rPr>
                              <w:rFonts w:ascii="Times New Roman" w:hAnsi="Times New Roman"/>
                              <w:sz w:val="24"/>
                              <w:szCs w:val="24"/>
                              <w:lang w:val="zh-CN"/>
                            </w:rPr>
                            <w:t xml:space="preserve"> —</w:t>
                          </w:r>
                        </w:p>
                        <w:p w:rsidR="00497796" w:rsidRDefault="00497796"/>
                      </w:txbxContent>
                    </wps:txbx>
                    <wps:bodyPr vert="horz" wrap="square" lIns="0" tIns="0" rIns="0" bIns="0" anchor="t">
                      <a:spAutoFit/>
                    </wps:bodyPr>
                  </wps:wsp>
                </a:graphicData>
              </a:graphic>
              <wp14:sizeRelH relativeFrom="margin">
                <wp14:pctWidth>0</wp14:pctWidth>
              </wp14:sizeRelH>
            </wp:anchor>
          </w:drawing>
        </mc:Choice>
        <mc:Fallback>
          <w:pict>
            <v:rect id="_x0000_s1027" style="position:absolute;left:0;text-align:left;margin-left:0;margin-top:0;width:78.1pt;height:2in;z-index:251661312;visibility:visible;mso-wrap-style:square;mso-width-percent:0;mso-wrap-distance-left:0;mso-wrap-distance-top:0;mso-wrap-distance-right:0;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" filled="f" stroked="f">
              <v:textbox style="mso-fit-shape-to-text:t" inset="0,0,0,0">
                <w:txbxContent>
                  <w:p w:rsidR="00497796" w:rsidRPr="00450D49" w:rsidRDefault="00450D49" w:rsidP="00450D49">
                    <w:pPr>
                      <w:pStyle w:val="a5"/>
                      <w:jc w:val="center"/>
                      <w:rPr>
                        <w:rFonts w:ascii="Times New Roman" w:hAnsi="Times New Roman"/>
                        <w:sz w:val="24"/>
                        <w:szCs w:val="24"/>
                      </w:rPr>
                    </w:pPr>
                    <w:r w:rsidRPr="00450D49">
                      <w:rPr>
                        <w:rFonts w:ascii="Times New Roman" w:hAnsi="Times New Roman"/>
                        <w:sz w:val="24"/>
                        <w:szCs w:val="24"/>
                      </w:rPr>
                      <w:t xml:space="preserve">— </w:t>
                    </w:r>
                    <w:r w:rsidR="00EA58B6" w:rsidRPr="00450D49">
                      <w:rPr>
                        <w:rFonts w:ascii="Times New Roman" w:hAnsi="Times New Roman"/>
                        <w:sz w:val="24"/>
                        <w:szCs w:val="24"/>
                      </w:rPr>
                      <w:fldChar w:fldCharType="begin"/>
                    </w:r>
                    <w:r w:rsidR="00EA58B6" w:rsidRPr="00450D49">
                      <w:rPr>
                        <w:rFonts w:ascii="Times New Roman" w:hAnsi="Times New Roman"/>
                        <w:sz w:val="24"/>
                        <w:szCs w:val="24"/>
                      </w:rPr>
                      <w:instrText xml:space="preserve"> PAGE   \* MERGEFORMAT </w:instrText>
                    </w:r>
                    <w:r w:rsidR="00EA58B6" w:rsidRPr="00450D49">
                      <w:rPr>
                        <w:rFonts w:ascii="Times New Roman" w:hAnsi="Times New Roman"/>
                        <w:sz w:val="24"/>
                        <w:szCs w:val="24"/>
                      </w:rPr>
                      <w:fldChar w:fldCharType="separate"/>
                    </w:r>
                    <w:r w:rsidR="00544E2F" w:rsidRPr="00544E2F">
                      <w:rPr>
                        <w:rFonts w:ascii="Times New Roman" w:hAnsi="Times New Roman"/>
                        <w:noProof/>
                        <w:sz w:val="24"/>
                        <w:szCs w:val="24"/>
                        <w:lang w:val="zh-CN"/>
                      </w:rPr>
                      <w:t>13</w:t>
                    </w:r>
                    <w:r w:rsidR="00EA58B6" w:rsidRPr="00450D49">
                      <w:rPr>
                        <w:rFonts w:ascii="Times New Roman" w:hAnsi="Times New Roman"/>
                        <w:sz w:val="24"/>
                        <w:szCs w:val="24"/>
                        <w:lang w:val="zh-CN"/>
                      </w:rPr>
                      <w:fldChar w:fldCharType="end"/>
                    </w:r>
                    <w:r w:rsidRPr="00450D49">
                      <w:rPr>
                        <w:rFonts w:ascii="Times New Roman" w:hAnsi="Times New Roman"/>
                        <w:sz w:val="24"/>
                        <w:szCs w:val="24"/>
                        <w:lang w:val="zh-CN"/>
                      </w:rPr>
                      <w:t xml:space="preserve"> —</w:t>
                    </w:r>
                  </w:p>
                  <w:p w:rsidR="00497796" w:rsidRDefault="00497796"/>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5CC" w:rsidRDefault="00EA58B6">
      <w:r>
        <w:separator/>
      </w:r>
    </w:p>
  </w:footnote>
  <w:footnote w:type="continuationSeparator" w:id="0">
    <w:p w:rsidR="007C05CC" w:rsidRDefault="00EA58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17935"/>
    <w:multiLevelType w:val="hybridMultilevel"/>
    <w:tmpl w:val="12E08F8C"/>
    <w:lvl w:ilvl="0" w:tplc="E48208E8">
      <w:start w:val="1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8E00261"/>
    <w:multiLevelType w:val="hybridMultilevel"/>
    <w:tmpl w:val="7AFC9ACA"/>
    <w:lvl w:ilvl="0" w:tplc="22D6EA78">
      <w:start w:val="3"/>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B4A7213"/>
    <w:multiLevelType w:val="hybridMultilevel"/>
    <w:tmpl w:val="01625DC6"/>
    <w:lvl w:ilvl="0" w:tplc="26806834">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7AE1C9E"/>
    <w:multiLevelType w:val="hybridMultilevel"/>
    <w:tmpl w:val="36FA8074"/>
    <w:lvl w:ilvl="0" w:tplc="A1188EAE">
      <w:start w:val="6"/>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75906BBB"/>
    <w:multiLevelType w:val="hybridMultilevel"/>
    <w:tmpl w:val="E57C8A52"/>
    <w:lvl w:ilvl="0" w:tplc="967C9FB2">
      <w:start w:val="5"/>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796"/>
    <w:rsid w:val="00497796"/>
    <w:rsid w:val="02BE1161"/>
    <w:rsid w:val="0ADFB4AC"/>
    <w:rsid w:val="1A99A411"/>
    <w:rsid w:val="1BFD4672"/>
    <w:rsid w:val="1F7EC61A"/>
    <w:rsid w:val="1FD7C6E5"/>
    <w:rsid w:val="1FD7C8E1"/>
    <w:rsid w:val="1FFF3F81"/>
    <w:rsid w:val="27B5A845"/>
    <w:rsid w:val="28EEC115"/>
    <w:rsid w:val="2BCB351D"/>
    <w:rsid w:val="2C7D2AE4"/>
    <w:rsid w:val="2DED886A"/>
    <w:rsid w:val="2FDF4761"/>
    <w:rsid w:val="339FB3E1"/>
    <w:rsid w:val="366AC3A7"/>
    <w:rsid w:val="375053AC"/>
    <w:rsid w:val="37FF3BB3"/>
    <w:rsid w:val="39BD5835"/>
    <w:rsid w:val="3AD840EA"/>
    <w:rsid w:val="3D6C10A4"/>
    <w:rsid w:val="3DFE0A98"/>
    <w:rsid w:val="3F578BE3"/>
    <w:rsid w:val="3F7FFCCF"/>
    <w:rsid w:val="3FFF1678"/>
    <w:rsid w:val="3FFF8EFB"/>
    <w:rsid w:val="52B3AB30"/>
    <w:rsid w:val="56F7312B"/>
    <w:rsid w:val="57EF59C0"/>
    <w:rsid w:val="57F777F4"/>
    <w:rsid w:val="5DB7398B"/>
    <w:rsid w:val="5DDFF749"/>
    <w:rsid w:val="5DFE5AC5"/>
    <w:rsid w:val="5FDF3F87"/>
    <w:rsid w:val="5FFFB760"/>
    <w:rsid w:val="63FD0CBD"/>
    <w:rsid w:val="67DBEABB"/>
    <w:rsid w:val="697B3E75"/>
    <w:rsid w:val="6AFFBBAF"/>
    <w:rsid w:val="6BFEA110"/>
    <w:rsid w:val="6BFF8140"/>
    <w:rsid w:val="6FBE31CA"/>
    <w:rsid w:val="6FEE373E"/>
    <w:rsid w:val="6FFB1174"/>
    <w:rsid w:val="77BF9839"/>
    <w:rsid w:val="77FFA76B"/>
    <w:rsid w:val="77FFE7D9"/>
    <w:rsid w:val="795F564A"/>
    <w:rsid w:val="79AF279A"/>
    <w:rsid w:val="79EEDD4C"/>
    <w:rsid w:val="79FCD602"/>
    <w:rsid w:val="7AF38210"/>
    <w:rsid w:val="7AFFDBB8"/>
    <w:rsid w:val="7B971A21"/>
    <w:rsid w:val="7BBC97B8"/>
    <w:rsid w:val="7BF7867D"/>
    <w:rsid w:val="7BFF462E"/>
    <w:rsid w:val="7D184FDE"/>
    <w:rsid w:val="7D65447E"/>
    <w:rsid w:val="7DEB82E1"/>
    <w:rsid w:val="7DFC81EE"/>
    <w:rsid w:val="7F95E463"/>
    <w:rsid w:val="7F9DFDC2"/>
    <w:rsid w:val="7FAC3C04"/>
    <w:rsid w:val="7FB7FF5C"/>
    <w:rsid w:val="7FDD4FE4"/>
    <w:rsid w:val="7FEA10D8"/>
    <w:rsid w:val="7FF72222"/>
    <w:rsid w:val="7FF7439F"/>
    <w:rsid w:val="8A7B0909"/>
    <w:rsid w:val="985AA885"/>
    <w:rsid w:val="9C6B97DF"/>
    <w:rsid w:val="9EFACCF6"/>
    <w:rsid w:val="A7F7BAAE"/>
    <w:rsid w:val="AB674112"/>
    <w:rsid w:val="ADC12EA3"/>
    <w:rsid w:val="AE77D154"/>
    <w:rsid w:val="AF6FF8A5"/>
    <w:rsid w:val="AFC7BB31"/>
    <w:rsid w:val="AFE9D3E1"/>
    <w:rsid w:val="B67F7086"/>
    <w:rsid w:val="BB7E23AF"/>
    <w:rsid w:val="BBDA4702"/>
    <w:rsid w:val="BBFB99AF"/>
    <w:rsid w:val="BCBD6842"/>
    <w:rsid w:val="BD7E95EA"/>
    <w:rsid w:val="BD7FDE1C"/>
    <w:rsid w:val="BDC7F9DB"/>
    <w:rsid w:val="BDFBEA71"/>
    <w:rsid w:val="BEE5AE14"/>
    <w:rsid w:val="BF1C3C48"/>
    <w:rsid w:val="BFF3CEF9"/>
    <w:rsid w:val="BFF7FDC4"/>
    <w:rsid w:val="BFFA607E"/>
    <w:rsid w:val="C4AF5DF7"/>
    <w:rsid w:val="CFFD29FC"/>
    <w:rsid w:val="D3F71152"/>
    <w:rsid w:val="D7BDA880"/>
    <w:rsid w:val="D7EFD8CC"/>
    <w:rsid w:val="D7FF9B07"/>
    <w:rsid w:val="D93AA652"/>
    <w:rsid w:val="DABDC2FE"/>
    <w:rsid w:val="DBDFD61E"/>
    <w:rsid w:val="DC473E47"/>
    <w:rsid w:val="DF86275C"/>
    <w:rsid w:val="DFFFE386"/>
    <w:rsid w:val="E4FF309C"/>
    <w:rsid w:val="EA5F5284"/>
    <w:rsid w:val="EBF516AF"/>
    <w:rsid w:val="EBFD2692"/>
    <w:rsid w:val="EE7E0FB1"/>
    <w:rsid w:val="EED32166"/>
    <w:rsid w:val="EFAFD19D"/>
    <w:rsid w:val="EFFAD350"/>
    <w:rsid w:val="EFFFD143"/>
    <w:rsid w:val="F0FBCABA"/>
    <w:rsid w:val="F17C59E4"/>
    <w:rsid w:val="F2FF0783"/>
    <w:rsid w:val="F5DDFFCA"/>
    <w:rsid w:val="F5F71FA9"/>
    <w:rsid w:val="F69B2BE1"/>
    <w:rsid w:val="F776D180"/>
    <w:rsid w:val="F93D7B14"/>
    <w:rsid w:val="F9F7600E"/>
    <w:rsid w:val="F9FB2C44"/>
    <w:rsid w:val="FBF6C156"/>
    <w:rsid w:val="FCBF89A3"/>
    <w:rsid w:val="FCDB54CA"/>
    <w:rsid w:val="FCFD0954"/>
    <w:rsid w:val="FD737554"/>
    <w:rsid w:val="FDBD955D"/>
    <w:rsid w:val="FDEF687D"/>
    <w:rsid w:val="FDFEEA39"/>
    <w:rsid w:val="FEAD7683"/>
    <w:rsid w:val="FEDFE2E5"/>
    <w:rsid w:val="FEF7C25A"/>
    <w:rsid w:val="FF234F72"/>
    <w:rsid w:val="FF37D9FE"/>
    <w:rsid w:val="FF47B91F"/>
    <w:rsid w:val="FFB76BA1"/>
    <w:rsid w:val="FFD77A76"/>
    <w:rsid w:val="FFDE41C6"/>
    <w:rsid w:val="FFDF9DD7"/>
    <w:rsid w:val="FFEE09C7"/>
    <w:rsid w:val="FFF3A5B9"/>
    <w:rsid w:val="FFF867A4"/>
    <w:rsid w:val="FFFC7DF1"/>
    <w:rsid w:val="FFFD9A32"/>
    <w:rsid w:val="FFFF4A8D"/>
    <w:rsid w:val="FFFF961A"/>
    <w:rsid w:val="003956FD"/>
    <w:rsid w:val="00442687"/>
    <w:rsid w:val="00450D49"/>
    <w:rsid w:val="00497796"/>
    <w:rsid w:val="00544E2F"/>
    <w:rsid w:val="007C05CC"/>
    <w:rsid w:val="00884FF8"/>
    <w:rsid w:val="00DC5458"/>
    <w:rsid w:val="00E37DEB"/>
    <w:rsid w:val="00EA5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uiPriority="99" w:qFormat="1"/>
    <w:lsdException w:name="footer" w:uiPriority="99" w:qFormat="1"/>
    <w:lsdException w:name="caption" w:semiHidden="1" w:unhideWhenUsed="1" w:qFormat="1"/>
    <w:lsdException w:name="annotation reference" w:uiPriority="99" w:qFormat="1"/>
    <w:lsdException w:name="Title" w:qFormat="1"/>
    <w:lsdException w:name="Default Paragraph Font" w:uiPriority="1" w:qFormat="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qFormat/>
    <w:pPr>
      <w:jc w:val="left"/>
    </w:pPr>
  </w:style>
  <w:style w:type="paragraph" w:styleId="a4">
    <w:name w:val="Balloon Text"/>
    <w:basedOn w:val="a"/>
    <w:link w:val="Char"/>
    <w:uiPriority w:val="99"/>
    <w:qFormat/>
    <w:rPr>
      <w:sz w:val="18"/>
      <w:szCs w:val="18"/>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uiPriority w:val="20"/>
    <w:qFormat/>
    <w:rPr>
      <w:i/>
    </w:rPr>
  </w:style>
  <w:style w:type="character" w:styleId="a9">
    <w:name w:val="annotation reference"/>
    <w:basedOn w:val="a0"/>
    <w:uiPriority w:val="99"/>
    <w:qFormat/>
    <w:rPr>
      <w:sz w:val="21"/>
      <w:szCs w:val="21"/>
    </w:rPr>
  </w:style>
  <w:style w:type="character" w:customStyle="1" w:styleId="Char">
    <w:name w:val="批注框文本 Char"/>
    <w:basedOn w:val="a0"/>
    <w:link w:val="a4"/>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Char1">
    <w:name w:val="页眉 Char"/>
    <w:basedOn w:val="a0"/>
    <w:link w:val="a6"/>
    <w:uiPriority w:val="99"/>
    <w:qFormat/>
    <w:rPr>
      <w:sz w:val="18"/>
      <w:szCs w:val="18"/>
    </w:rPr>
  </w:style>
  <w:style w:type="paragraph" w:styleId="aa">
    <w:name w:val="List Paragraph"/>
    <w:basedOn w:val="a"/>
    <w:uiPriority w:val="34"/>
    <w:qFormat/>
    <w:pPr>
      <w:ind w:firstLineChars="200" w:firstLine="420"/>
    </w:pPr>
  </w:style>
  <w:style w:type="character" w:customStyle="1" w:styleId="font01">
    <w:name w:val="font01"/>
    <w:basedOn w:val="a0"/>
    <w:qFormat/>
    <w:rPr>
      <w:rFonts w:ascii="宋体" w:eastAsia="宋体" w:hAnsi="宋体" w:cs="宋体" w:hint="eastAsia"/>
      <w:color w:val="000000"/>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uiPriority="99" w:qFormat="1"/>
    <w:lsdException w:name="footer" w:uiPriority="99" w:qFormat="1"/>
    <w:lsdException w:name="caption" w:semiHidden="1" w:unhideWhenUsed="1" w:qFormat="1"/>
    <w:lsdException w:name="annotation reference" w:uiPriority="99" w:qFormat="1"/>
    <w:lsdException w:name="Title" w:qFormat="1"/>
    <w:lsdException w:name="Default Paragraph Font" w:uiPriority="1" w:qFormat="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qFormat/>
    <w:pPr>
      <w:jc w:val="left"/>
    </w:pPr>
  </w:style>
  <w:style w:type="paragraph" w:styleId="a4">
    <w:name w:val="Balloon Text"/>
    <w:basedOn w:val="a"/>
    <w:link w:val="Char"/>
    <w:uiPriority w:val="99"/>
    <w:qFormat/>
    <w:rPr>
      <w:sz w:val="18"/>
      <w:szCs w:val="18"/>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uiPriority w:val="20"/>
    <w:qFormat/>
    <w:rPr>
      <w:i/>
    </w:rPr>
  </w:style>
  <w:style w:type="character" w:styleId="a9">
    <w:name w:val="annotation reference"/>
    <w:basedOn w:val="a0"/>
    <w:uiPriority w:val="99"/>
    <w:qFormat/>
    <w:rPr>
      <w:sz w:val="21"/>
      <w:szCs w:val="21"/>
    </w:rPr>
  </w:style>
  <w:style w:type="character" w:customStyle="1" w:styleId="Char">
    <w:name w:val="批注框文本 Char"/>
    <w:basedOn w:val="a0"/>
    <w:link w:val="a4"/>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Char1">
    <w:name w:val="页眉 Char"/>
    <w:basedOn w:val="a0"/>
    <w:link w:val="a6"/>
    <w:uiPriority w:val="99"/>
    <w:qFormat/>
    <w:rPr>
      <w:sz w:val="18"/>
      <w:szCs w:val="18"/>
    </w:rPr>
  </w:style>
  <w:style w:type="paragraph" w:styleId="aa">
    <w:name w:val="List Paragraph"/>
    <w:basedOn w:val="a"/>
    <w:uiPriority w:val="34"/>
    <w:qFormat/>
    <w:pPr>
      <w:ind w:firstLineChars="200" w:firstLine="420"/>
    </w:pPr>
  </w:style>
  <w:style w:type="character" w:customStyle="1" w:styleId="font01">
    <w:name w:val="font01"/>
    <w:basedOn w:val="a0"/>
    <w:qFormat/>
    <w:rPr>
      <w:rFonts w:ascii="宋体" w:eastAsia="宋体" w:hAnsi="宋体" w:cs="宋体" w:hint="eastAsia"/>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13</Pages>
  <Words>842</Words>
  <Characters>4801</Characters>
  <Application>Microsoft Office Word</Application>
  <DocSecurity>0</DocSecurity>
  <Lines>40</Lines>
  <Paragraphs>11</Paragraphs>
  <ScaleCrop>false</ScaleCrop>
  <Company/>
  <LinksUpToDate>false</LinksUpToDate>
  <CharactersWithSpaces>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李翔</dc:creator>
  <cp:lastModifiedBy>杨建芳</cp:lastModifiedBy>
  <cp:revision>51</cp:revision>
  <cp:lastPrinted>2024-01-29T08:19:00Z</cp:lastPrinted>
  <dcterms:created xsi:type="dcterms:W3CDTF">2021-01-18T05:20:00Z</dcterms:created>
  <dcterms:modified xsi:type="dcterms:W3CDTF">2024-01-29T08:50:00Z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2052-11.1.0.11711</vt:lpwstr>
  </property>
  <property fmtid="{D5CDD505-2E9C-101B-9397-08002B2CF9AE}" pid="3" name="ICV">
    <vt:lpwstr>2C50D664A8A84EEBADC2E4112EFFD16B_13</vt:lpwstr>
  </property>
</Properties>
</file>